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EB" w:rsidRDefault="00965BEB" w:rsidP="00965BEB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109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八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</w:p>
    <w:p w:rsidR="00965BEB" w:rsidRPr="001E290D" w:rsidRDefault="00965BEB" w:rsidP="00965BEB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65BEB" w:rsidRPr="009476AD" w:rsidRDefault="00965BEB" w:rsidP="00965BEB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Cs w:val="24"/>
        </w:rPr>
      </w:pPr>
      <w:r w:rsidRPr="00504BCC">
        <w:rPr>
          <w:rFonts w:ascii="標楷體" w:eastAsia="標楷體" w:hAnsi="標楷體" w:cs="標楷體" w:hint="eastAsia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Cs w:val="24"/>
        </w:rPr>
        <w:tab/>
      </w:r>
    </w:p>
    <w:p w:rsidR="00965BEB" w:rsidRPr="00903674" w:rsidRDefault="00965BEB" w:rsidP="00965BEB">
      <w:pPr>
        <w:spacing w:line="360" w:lineRule="auto"/>
        <w:rPr>
          <w:rFonts w:ascii="標楷體" w:eastAsia="標楷體" w:hAnsi="標楷體" w:cs="標楷體"/>
          <w:szCs w:val="24"/>
        </w:rPr>
      </w:pPr>
      <w:r w:rsidRPr="00903674">
        <w:rPr>
          <w:rFonts w:ascii="標楷體" w:eastAsia="標楷體" w:hAnsi="標楷體" w:cs="標楷體" w:hint="eastAsia"/>
          <w:szCs w:val="24"/>
        </w:rPr>
        <w:t xml:space="preserve">    1.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國語文   2.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英語文   3.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健康與體育   4.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數學   5.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社會</w:t>
      </w:r>
      <w:r>
        <w:rPr>
          <w:rFonts w:ascii="標楷體" w:eastAsia="標楷體" w:hAnsi="標楷體" w:cs="標楷體" w:hint="eastAsia"/>
          <w:szCs w:val="24"/>
        </w:rPr>
        <w:t>(地理)</w:t>
      </w:r>
      <w:r w:rsidRPr="00903674">
        <w:rPr>
          <w:rFonts w:ascii="標楷體" w:eastAsia="標楷體" w:hAnsi="標楷體" w:cs="標楷體" w:hint="eastAsia"/>
          <w:szCs w:val="24"/>
        </w:rPr>
        <w:t xml:space="preserve">   6.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藝術  7.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自然科學 8.</w:t>
      </w:r>
      <w:r>
        <w:rPr>
          <w:rFonts w:ascii="標楷體" w:eastAsia="標楷體" w:hAnsi="標楷體" w:cs="標楷體" w:hint="eastAsia"/>
          <w:szCs w:val="24"/>
        </w:rPr>
        <w:t>■</w:t>
      </w:r>
      <w:r w:rsidRPr="00903674">
        <w:rPr>
          <w:rFonts w:ascii="標楷體" w:eastAsia="標楷體" w:hAnsi="標楷體" w:cs="標楷體" w:hint="eastAsia"/>
          <w:szCs w:val="24"/>
        </w:rPr>
        <w:t>科技  9.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綜合活動</w:t>
      </w:r>
    </w:p>
    <w:p w:rsidR="00373B21" w:rsidRPr="00965BEB" w:rsidRDefault="00965BEB" w:rsidP="00965BE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Cs w:val="24"/>
        </w:rPr>
        <w:t>二、學習節數：</w:t>
      </w:r>
      <w:r w:rsidRPr="001218DF">
        <w:rPr>
          <w:rFonts w:ascii="標楷體" w:eastAsia="標楷體" w:hAnsi="標楷體" w:cs="標楷體" w:hint="eastAsia"/>
          <w:szCs w:val="24"/>
        </w:rPr>
        <w:t>每週（</w:t>
      </w:r>
      <w:r>
        <w:rPr>
          <w:rFonts w:ascii="標楷體" w:eastAsia="標楷體" w:hAnsi="標楷體" w:cs="標楷體" w:hint="eastAsia"/>
          <w:szCs w:val="24"/>
        </w:rPr>
        <w:t>3</w:t>
      </w:r>
      <w:r w:rsidRPr="001218DF">
        <w:rPr>
          <w:rFonts w:ascii="標楷體" w:eastAsia="標楷體" w:hAnsi="標楷體" w:cs="標楷體" w:hint="eastAsia"/>
          <w:szCs w:val="24"/>
        </w:rPr>
        <w:t>）節，</w:t>
      </w:r>
      <w:r w:rsidRPr="00504BCC">
        <w:rPr>
          <w:rFonts w:ascii="標楷體" w:eastAsia="標楷體" w:hAnsi="標楷體" w:cs="標楷體" w:hint="eastAsia"/>
          <w:szCs w:val="24"/>
        </w:rPr>
        <w:t>實施(</w:t>
      </w:r>
      <w:r>
        <w:rPr>
          <w:rFonts w:ascii="標楷體" w:eastAsia="標楷體" w:hAnsi="標楷體" w:cs="標楷體" w:hint="eastAsia"/>
          <w:szCs w:val="24"/>
        </w:rPr>
        <w:t>20</w:t>
      </w:r>
      <w:r w:rsidRPr="00504BCC">
        <w:rPr>
          <w:rFonts w:ascii="標楷體" w:eastAsia="標楷體" w:hAnsi="標楷體" w:cs="標楷體" w:hint="eastAsia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Cs w:val="24"/>
        </w:rPr>
        <w:t>，</w:t>
      </w:r>
      <w:r w:rsidRPr="001218DF">
        <w:rPr>
          <w:rFonts w:ascii="標楷體" w:eastAsia="標楷體" w:hAnsi="標楷體" w:cs="標楷體" w:hint="eastAsia"/>
          <w:szCs w:val="24"/>
        </w:rPr>
        <w:t>共（</w:t>
      </w:r>
      <w:r>
        <w:rPr>
          <w:rFonts w:ascii="標楷體" w:eastAsia="標楷體" w:hAnsi="標楷體" w:cs="標楷體" w:hint="eastAsia"/>
          <w:szCs w:val="24"/>
        </w:rPr>
        <w:t>60</w:t>
      </w:r>
      <w:r w:rsidRPr="001218DF">
        <w:rPr>
          <w:rFonts w:ascii="標楷體" w:eastAsia="標楷體" w:hAnsi="標楷體" w:cs="標楷體" w:hint="eastAsia"/>
          <w:szCs w:val="24"/>
        </w:rPr>
        <w:t>）節</w:t>
      </w:r>
      <w:r w:rsidRPr="00504BCC">
        <w:rPr>
          <w:rFonts w:ascii="標楷體" w:eastAsia="標楷體" w:hAnsi="標楷體" w:cs="標楷體"/>
          <w:szCs w:val="24"/>
        </w:rPr>
        <w:t>。</w:t>
      </w:r>
      <w:r>
        <w:rPr>
          <w:rFonts w:ascii="標楷體" w:eastAsia="標楷體" w:hAnsi="標楷體" w:cs="標楷體"/>
          <w:szCs w:val="24"/>
        </w:rPr>
        <w:tab/>
      </w:r>
    </w:p>
    <w:tbl>
      <w:tblPr>
        <w:tblW w:w="46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3"/>
        <w:gridCol w:w="1275"/>
        <w:gridCol w:w="2949"/>
        <w:gridCol w:w="1237"/>
        <w:gridCol w:w="1237"/>
        <w:gridCol w:w="1237"/>
        <w:gridCol w:w="2638"/>
        <w:gridCol w:w="1759"/>
        <w:gridCol w:w="920"/>
      </w:tblGrid>
      <w:tr w:rsidR="00373B21" w:rsidRPr="00373B21" w:rsidTr="008C33E5">
        <w:trPr>
          <w:trHeight w:val="350"/>
        </w:trPr>
        <w:tc>
          <w:tcPr>
            <w:tcW w:w="403" w:type="pct"/>
            <w:vAlign w:val="center"/>
          </w:tcPr>
          <w:p w:rsidR="00373B21" w:rsidRPr="002026C7" w:rsidRDefault="00373B21" w:rsidP="008C3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教學期程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單元主題</w:t>
            </w:r>
          </w:p>
        </w:tc>
        <w:tc>
          <w:tcPr>
            <w:tcW w:w="1023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1. 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學習目標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核心素養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學習內容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學習表現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學習內容實施方式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評量方式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373B21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議題</w:t>
            </w:r>
          </w:p>
        </w:tc>
      </w:tr>
      <w:tr w:rsidR="00373B21" w:rsidRPr="00373B21" w:rsidTr="008C33E5">
        <w:trPr>
          <w:trHeight w:val="189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第一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2/17~2/19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機構結構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建築的演進與發展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了解電腦輔助設計的重要性。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認識基本的電腦建模軟體，並了解電腦建模軟體在生活中的影響。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具備基本的電腦建模繪圖能力。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c-Ⅳ-3;</w:t>
            </w:r>
          </w:p>
        </w:tc>
        <w:tc>
          <w:tcPr>
            <w:tcW w:w="915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介紹營建科技的定義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介紹建築的分類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介紹建築的演進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介紹常見的建築材料：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RC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SC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SRC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及使用這些材料的建築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介紹建築物的受力類型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性別平等教育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9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第二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2/22~2/26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機構結構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橋樑構造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認識日常生活中的手工具以及生活科技教室中的手工具。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正確的操作生活科技教室中的手工具。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學生能認識基本的材料與其處理方式。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c-Ⅳ-1;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觀看橋樑結構介紹影片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每看完一段進行提問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進行總結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性別平等教育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9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第三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3/1~3/5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橋梁設計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了解電腦輔助設計的重要性。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認識基本的電腦建模軟體，並了解電腦建模軟體在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生活中的影響。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應用所學的結構加入橋樑的設計中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-J-C2;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P-Ⅳ-3;P-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Ⅳ-2;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c-Ⅳ-1;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介紹活動主題及限制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讓學生以小組為單位進行橋梁設計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利用程式模擬橋梁的受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力狀況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依測試結果對設計進行調整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性別平等教育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9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第四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3/8~3/12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橋梁製作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認識日常生活中的手工具以及生活科技教室中的手工具。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能正確的操作生活科技教室中的手工具。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能認識基本的材料與其處理方式。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-J-C2;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P-Ⅳ-3;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c-Ⅳ-1;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進行橋梁製作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性別平等教育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9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第五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3/15~3/19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橋梁製作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認識日常生活中的手工具以及生活科技教室中的手工具。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能正確的操作生活科技教室中的手工具。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認識基本的材料與其處理方式。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-J-C2;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P-Ⅳ-3;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c-Ⅳ-1;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進行橋梁製作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性別平等教育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9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第六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3/22~3/26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橋梁製作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認識日常生活中的手工具以及生活科技教室中的手工具。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能正確的操作生活科技教室中的手工具。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認識基本的材料與其處理方式。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-J-C2;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P-Ⅳ-3;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c-Ⅳ-1;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進行橋梁製作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耐重測試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性別平等教育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9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第七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3/29~4/2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橋梁製作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認識日常生活中的手工具以及生活科技教室中的手工具。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能正確的操作生活科技教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室中的手工具。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認識基本的材料與其處理方式。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-J-C2;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P-Ⅳ-3;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s-Ⅳ-2;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c-Ⅳ-1;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進行橋梁製作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耐重測試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 xml:space="preserve">　</w:t>
            </w:r>
          </w:p>
        </w:tc>
      </w:tr>
      <w:tr w:rsidR="00373B21" w:rsidRPr="00373B21" w:rsidTr="008C33E5">
        <w:trPr>
          <w:trHeight w:val="124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第八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4/5~4/9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了解科技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傳播科技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了解傳播科技的定義。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了解編碼與解碼的意義與重要性。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能夠實際進行編碼語解碼的操作。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利用問題引導學生思考什麼是傳播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利用周遭的</w:t>
            </w: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巑</w:t>
            </w:r>
            <w:proofErr w:type="gramEnd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波科技介紹傳播科技的定義與重要用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介紹編碼解碼的歷程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進行編碼活動：利用肢體動作幫英文字母編碼，進行訊息傳遞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品德教育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341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第九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4/12~4/16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傳播科技編碼與解碼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了解傳播科技的定義。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了解編碼與解碼的意義與重要性。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能夠實際進行編碼語解碼的操作。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進行編碼活動：利用肢體動作幫英文字母編碼，進行訊息傳遞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品德教育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生涯規劃教育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341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4/19~4/23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傳播科技編碼與解碼</w:t>
            </w:r>
          </w:p>
        </w:tc>
        <w:tc>
          <w:tcPr>
            <w:tcW w:w="1023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了解傳播科技的定義。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了解編碼與解碼的意義與重要性。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能夠實際進行編碼語解碼的操作。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進行編碼活動：利用肢體動作幫英文字母編碼，進行訊息傳遞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8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第十一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4/26~4/30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傳播科技傳播科技</w:t>
            </w:r>
            <w:proofErr w:type="gramEnd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的演進與方式</w:t>
            </w:r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了解傳播科技的發展與演進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了解圖文傳播的印製原理與優缺點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介紹傳播科技的演進過程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介紹圖文傳播的類型與印製方法</w:t>
            </w:r>
          </w:p>
        </w:tc>
        <w:tc>
          <w:tcPr>
            <w:tcW w:w="610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8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第十二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5/3~5/7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</w:t>
            </w: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科技氰版顯影</w:t>
            </w:r>
            <w:proofErr w:type="gramEnd"/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proofErr w:type="gramStart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了解氰版顯影</w:t>
            </w:r>
            <w:proofErr w:type="gramEnd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的原理及應用。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了解常見的攝影構圖方法。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能將學到的構圖方法應用在作品中。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proofErr w:type="gramStart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介紹清版顯影</w:t>
            </w:r>
            <w:proofErr w:type="gramEnd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的定義與應用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介紹藍晒原理及活動流程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介紹攝影的構圖方式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戶外拍攝照片</w:t>
            </w:r>
          </w:p>
        </w:tc>
        <w:tc>
          <w:tcPr>
            <w:tcW w:w="610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8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第十三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5/10~5/14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</w:t>
            </w: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科技氰版顯影</w:t>
            </w:r>
            <w:proofErr w:type="gramEnd"/>
          </w:p>
        </w:tc>
        <w:tc>
          <w:tcPr>
            <w:tcW w:w="1023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能夠應用程式對影像進行簡單的編輯。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965BEB" w:rsidP="00965BEB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noWrap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照片上傳及影像處裡</w:t>
            </w:r>
          </w:p>
        </w:tc>
        <w:tc>
          <w:tcPr>
            <w:tcW w:w="610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86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第十四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5/17~5/21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</w:t>
            </w: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科技氰版顯影</w:t>
            </w:r>
            <w:proofErr w:type="gramEnd"/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能夠利用工具準確調配化學藥劑。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能利用感光試劑順利</w:t>
            </w:r>
            <w:proofErr w:type="gramStart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完成清版顯影</w:t>
            </w:r>
            <w:proofErr w:type="gramEnd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的作品。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能依照作品狀況調整製作流程。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-J-B1;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介紹電子秤的使用方法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介紹感光試劑的調配比例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實際調配感光試劑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製作感光試紙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將要印製的模板覆蓋至試紙上，連同模板及試紙放置太陽下曝曬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6.20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分鐘後用清水清洗試紙</w:t>
            </w:r>
          </w:p>
        </w:tc>
        <w:tc>
          <w:tcPr>
            <w:tcW w:w="610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86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第十五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5/24~5/28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傳播</w:t>
            </w:r>
            <w:proofErr w:type="gramStart"/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科技氰版顯影</w:t>
            </w:r>
            <w:proofErr w:type="gramEnd"/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能夠利用工具準確調配化學藥劑。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能利用感光試劑順利</w:t>
            </w:r>
            <w:proofErr w:type="gramStart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完成清版顯影</w:t>
            </w:r>
            <w:proofErr w:type="gramEnd"/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的作品。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能依照作品狀況調整製作流程。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-J-B3;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N-Ⅳ-1;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</w:p>
        </w:tc>
        <w:tc>
          <w:tcPr>
            <w:tcW w:w="915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介紹電子秤的使用方法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介紹感光試劑的調配比例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實際調配感光試劑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製作感光試紙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將要印製的模板覆蓋至試紙上，連同模板及試紙放置太陽下曝曬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6.20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分鐘後用清水清洗試紙</w:t>
            </w:r>
          </w:p>
        </w:tc>
        <w:tc>
          <w:tcPr>
            <w:tcW w:w="610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86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第十六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5/31~6/4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科技產品的選用</w:t>
            </w:r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能了解科技產品的選用流程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能了解產品選用的重要性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能了解常見的產品規格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能利用科技產品的選用流程，進行科技產品的挑選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-J-C3;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a-Ⅳ-4;</w:t>
            </w:r>
          </w:p>
        </w:tc>
        <w:tc>
          <w:tcPr>
            <w:tcW w:w="915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介紹現代消費的問題，點出科技產品選用的意義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介紹科技選用的流程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介紹常見的科技產品規格</w:t>
            </w:r>
          </w:p>
        </w:tc>
        <w:tc>
          <w:tcPr>
            <w:tcW w:w="610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品德教育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83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第十七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6/7~6/11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科技產品的選用</w:t>
            </w:r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能了解科技產品的選用流程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能了解產品選用的重要性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能了解常見的產品規格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能利用科技產品的選用流程，進行科技產品的挑選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a-Ⅳ-4;</w:t>
            </w:r>
          </w:p>
        </w:tc>
        <w:tc>
          <w:tcPr>
            <w:tcW w:w="915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利用科技選用流程實際挑選手機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選出三隻喜歡的手機進行分析</w:t>
            </w:r>
          </w:p>
        </w:tc>
        <w:tc>
          <w:tcPr>
            <w:tcW w:w="610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品德教育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341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第十八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6/14~6/18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科技產品的選用</w:t>
            </w:r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能了解科技產品的選用流程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能了解產品選用的重要性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能了解常見的產品規格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能利用科技產品的選用流程，進行科技產品的挑選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k-Ⅳ-4;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a-Ⅳ-4;</w:t>
            </w:r>
          </w:p>
        </w:tc>
        <w:tc>
          <w:tcPr>
            <w:tcW w:w="915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利用科技選用流程實際挑選手機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選出三隻喜歡的手機進行分析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品德教育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24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第十九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6/21~6/25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科技產品的選用</w:t>
            </w:r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能了解科技產品的選用流程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能了解產品選用的重要性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能了解常見的產品規格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能利用科技產品的選用流程，進行科技產品的挑選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a-Ⅳ-4;</w:t>
            </w:r>
          </w:p>
        </w:tc>
        <w:tc>
          <w:tcPr>
            <w:tcW w:w="915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利用科技選用流程實際挑選手機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選出三隻喜歡的手機進行分析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報告分享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閱讀素養教育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品德教育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  <w:tr w:rsidR="00373B21" w:rsidRPr="00373B21" w:rsidTr="008C33E5">
        <w:trPr>
          <w:trHeight w:val="1240"/>
        </w:trPr>
        <w:tc>
          <w:tcPr>
            <w:tcW w:w="403" w:type="pct"/>
            <w:vAlign w:val="center"/>
          </w:tcPr>
          <w:p w:rsidR="00373B21" w:rsidRPr="0098660E" w:rsidRDefault="00373B21" w:rsidP="008C33E5">
            <w:pPr>
              <w:spacing w:line="260" w:lineRule="exact"/>
              <w:jc w:val="center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</w:rPr>
              <w:t>第二十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373B21" w:rsidRPr="0098660E" w:rsidRDefault="00373B21" w:rsidP="008C33E5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6/28~6/30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科技產品的選用</w:t>
            </w:r>
          </w:p>
        </w:tc>
        <w:tc>
          <w:tcPr>
            <w:tcW w:w="1023" w:type="pct"/>
            <w:shd w:val="clear" w:color="auto" w:fill="auto"/>
            <w:vAlign w:val="bottom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能了解科技產品的選用流程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能了解產品選用的重要性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能了解常見的產品規格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能利用科技產品的選用流程，進行科技產品的挑選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965BEB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-J-A1;</w:t>
            </w:r>
          </w:p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-J-A2;</w:t>
            </w:r>
            <w:bookmarkStart w:id="0" w:name="_GoBack"/>
            <w:bookmarkEnd w:id="0"/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A-Ⅳ-1;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S-Ⅳ-1;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a-Ⅳ-3;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a-Ⅳ-4;</w:t>
            </w:r>
          </w:p>
        </w:tc>
        <w:tc>
          <w:tcPr>
            <w:tcW w:w="915" w:type="pct"/>
            <w:shd w:val="clear" w:color="auto" w:fill="auto"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利用科技選用流程實際挑選手機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選出三隻喜歡的手機進行分析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kern w:val="0"/>
                <w:szCs w:val="24"/>
              </w:rPr>
              <w:t>報告分享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發表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2.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口頭討論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3.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平時上課表現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4.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作業繳交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5.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學習態度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  <w:t>6.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課堂問答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373B21" w:rsidRPr="00373B21" w:rsidRDefault="00373B21" w:rsidP="008C33E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性別平等教育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人權教育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品德教育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法治教育</w:t>
            </w:r>
            <w:r w:rsidRPr="00373B2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;</w:t>
            </w:r>
          </w:p>
        </w:tc>
      </w:tr>
    </w:tbl>
    <w:p w:rsidR="00373B21" w:rsidRPr="00373B21" w:rsidRDefault="00373B21">
      <w:pPr>
        <w:rPr>
          <w:rFonts w:ascii="Times New Roman" w:eastAsia="標楷體" w:hAnsi="Times New Roman" w:cs="Times New Roman" w:hint="eastAsia"/>
        </w:rPr>
      </w:pPr>
    </w:p>
    <w:sectPr w:rsidR="00373B21" w:rsidRPr="00373B21" w:rsidSect="00373B21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B21"/>
    <w:rsid w:val="00373B21"/>
    <w:rsid w:val="00965BEB"/>
    <w:rsid w:val="00CD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041E0"/>
  <w15:chartTrackingRefBased/>
  <w15:docId w15:val="{D60DA788-85B4-4195-A78C-0A5794FD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4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754</Words>
  <Characters>4303</Characters>
  <Application>Microsoft Office Word</Application>
  <DocSecurity>0</DocSecurity>
  <Lines>35</Lines>
  <Paragraphs>10</Paragraphs>
  <ScaleCrop>false</ScaleCrop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練哲佑</dc:creator>
  <cp:keywords/>
  <dc:description/>
  <cp:lastModifiedBy>練哲佑</cp:lastModifiedBy>
  <cp:revision>1</cp:revision>
  <dcterms:created xsi:type="dcterms:W3CDTF">2021-01-05T15:13:00Z</dcterms:created>
  <dcterms:modified xsi:type="dcterms:W3CDTF">2021-01-05T15:28:00Z</dcterms:modified>
</cp:coreProperties>
</file>