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8FE" w:rsidRPr="000C5CC5" w:rsidRDefault="00EE08FE" w:rsidP="00EE08FE">
      <w:pPr>
        <w:pStyle w:val="1"/>
        <w:rPr>
          <w:sz w:val="22"/>
          <w:u w:val="single"/>
        </w:rPr>
      </w:pPr>
      <w:r w:rsidRPr="0052708D">
        <w:rPr>
          <w:rFonts w:ascii="微軟正黑體" w:eastAsia="微軟正黑體" w:hAnsi="微軟正黑體" w:cs="細明體" w:hint="eastAsia"/>
          <w:b/>
          <w:szCs w:val="28"/>
          <w:u w:val="single"/>
        </w:rPr>
        <w:t xml:space="preserve">　　</w:t>
      </w:r>
      <w:r w:rsidR="008862BE">
        <w:rPr>
          <w:rFonts w:ascii="微軟正黑體" w:eastAsia="微軟正黑體" w:hAnsi="微軟正黑體" w:cs="細明體" w:hint="eastAsia"/>
          <w:b/>
          <w:szCs w:val="28"/>
          <w:u w:val="single"/>
        </w:rPr>
        <w:t>新北</w:t>
      </w:r>
      <w:r w:rsidRPr="0052708D">
        <w:rPr>
          <w:rFonts w:ascii="微軟正黑體" w:eastAsia="微軟正黑體" w:hAnsi="微軟正黑體" w:hint="eastAsia"/>
          <w:b/>
          <w:szCs w:val="28"/>
        </w:rPr>
        <w:t xml:space="preserve">市(縣) </w:t>
      </w:r>
      <w:r w:rsidR="000B0B8F" w:rsidRPr="000B0B8F">
        <w:rPr>
          <w:rFonts w:ascii="微軟正黑體" w:eastAsia="微軟正黑體" w:hAnsi="微軟正黑體" w:hint="eastAsia"/>
          <w:b/>
          <w:szCs w:val="28"/>
          <w:u w:val="single"/>
        </w:rPr>
        <w:t xml:space="preserve">109 </w:t>
      </w:r>
      <w:r w:rsidRPr="0052708D">
        <w:rPr>
          <w:rFonts w:ascii="微軟正黑體" w:eastAsia="微軟正黑體" w:hAnsi="微軟正黑體" w:hint="eastAsia"/>
          <w:b/>
          <w:szCs w:val="28"/>
        </w:rPr>
        <w:t xml:space="preserve"> 學年度 第</w:t>
      </w:r>
      <w:r w:rsidR="000B0B8F" w:rsidRPr="000B0B8F">
        <w:rPr>
          <w:rFonts w:ascii="微軟正黑體" w:eastAsia="微軟正黑體" w:hAnsi="微軟正黑體" w:hint="eastAsia"/>
          <w:b/>
          <w:snapToGrid w:val="0"/>
          <w:kern w:val="0"/>
          <w:szCs w:val="28"/>
          <w:u w:val="single"/>
        </w:rPr>
        <w:t>一</w:t>
      </w:r>
      <w:r w:rsidRPr="0052708D">
        <w:rPr>
          <w:rFonts w:ascii="微軟正黑體" w:eastAsia="微軟正黑體" w:hAnsi="微軟正黑體" w:hint="eastAsia"/>
          <w:b/>
          <w:szCs w:val="28"/>
        </w:rPr>
        <w:t xml:space="preserve">學期 </w:t>
      </w:r>
      <w:r w:rsidR="008862BE">
        <w:rPr>
          <w:rFonts w:ascii="微軟正黑體" w:eastAsia="微軟正黑體" w:hAnsi="微軟正黑體" w:hint="eastAsia"/>
          <w:b/>
          <w:szCs w:val="28"/>
          <w:u w:val="single"/>
        </w:rPr>
        <w:t>鷺江</w:t>
      </w:r>
      <w:r w:rsidRPr="0052708D">
        <w:rPr>
          <w:rFonts w:ascii="微軟正黑體" w:eastAsia="微軟正黑體" w:hAnsi="微軟正黑體" w:hint="eastAsia"/>
          <w:b/>
          <w:szCs w:val="28"/>
        </w:rPr>
        <w:t>國民中學</w:t>
      </w:r>
      <w:r w:rsidR="000B0B8F" w:rsidRPr="000B0B8F">
        <w:rPr>
          <w:rFonts w:ascii="微軟正黑體" w:eastAsia="微軟正黑體" w:hAnsi="微軟正黑體" w:hint="eastAsia"/>
          <w:b/>
          <w:snapToGrid w:val="0"/>
          <w:kern w:val="0"/>
          <w:szCs w:val="28"/>
          <w:u w:val="single"/>
        </w:rPr>
        <w:t>二</w:t>
      </w:r>
      <w:r w:rsidRPr="0052708D">
        <w:rPr>
          <w:rFonts w:ascii="微軟正黑體" w:eastAsia="微軟正黑體" w:hAnsi="微軟正黑體" w:hint="eastAsia"/>
          <w:b/>
          <w:szCs w:val="28"/>
        </w:rPr>
        <w:t>年級</w:t>
      </w:r>
      <w:r w:rsidR="000B0B8F" w:rsidRPr="000B0B8F">
        <w:rPr>
          <w:rFonts w:ascii="微軟正黑體" w:eastAsia="微軟正黑體" w:hAnsi="微軟正黑體" w:hint="eastAsia"/>
          <w:b/>
          <w:snapToGrid w:val="0"/>
          <w:kern w:val="0"/>
          <w:szCs w:val="28"/>
          <w:u w:val="single"/>
        </w:rPr>
        <w:t>綜合活動</w:t>
      </w:r>
      <w:r w:rsidRPr="0052708D">
        <w:rPr>
          <w:rFonts w:ascii="微軟正黑體" w:eastAsia="微軟正黑體" w:hAnsi="微軟正黑體" w:hint="eastAsia"/>
          <w:b/>
          <w:szCs w:val="28"/>
        </w:rPr>
        <w:t>領域</w:t>
      </w:r>
      <w:r>
        <w:rPr>
          <w:rFonts w:ascii="微軟正黑體" w:eastAsia="微軟正黑體" w:hAnsi="微軟正黑體" w:hint="eastAsia"/>
          <w:b/>
          <w:szCs w:val="28"/>
          <w:lang w:eastAsia="zh-HK"/>
        </w:rPr>
        <w:t>課程</w:t>
      </w:r>
      <w:r w:rsidRPr="00B554C2">
        <w:rPr>
          <w:rFonts w:ascii="微軟正黑體" w:eastAsia="微軟正黑體" w:hAnsi="微軟正黑體" w:hint="eastAsia"/>
          <w:b/>
          <w:szCs w:val="28"/>
        </w:rPr>
        <w:t>計畫表</w:t>
      </w:r>
      <w:r w:rsidRPr="000C5CC5">
        <w:rPr>
          <w:rFonts w:hint="eastAsia"/>
        </w:rPr>
        <w:t xml:space="preserve">  </w:t>
      </w:r>
      <w:r w:rsidRPr="000C5CC5">
        <w:rPr>
          <w:rFonts w:hint="eastAsia"/>
          <w:sz w:val="22"/>
        </w:rPr>
        <w:t>設計者：</w:t>
      </w:r>
      <w:r w:rsidR="008862BE">
        <w:rPr>
          <w:rFonts w:hint="eastAsia"/>
          <w:b/>
          <w:sz w:val="22"/>
          <w:u w:val="single"/>
        </w:rPr>
        <w:t>賴怡蓉</w:t>
      </w:r>
    </w:p>
    <w:p w:rsidR="00E2349C" w:rsidRDefault="005256D5" w:rsidP="00996427">
      <w:pPr>
        <w:pStyle w:val="1"/>
        <w:ind w:right="57"/>
        <w:jc w:val="both"/>
        <w:rPr>
          <w:rFonts w:ascii="標楷體" w:eastAsia="新細明體"/>
          <w:sz w:val="22"/>
        </w:rPr>
      </w:pPr>
      <w:r>
        <w:rPr>
          <w:rFonts w:ascii="標楷體" w:eastAsia="新細明體" w:hint="eastAsia"/>
          <w:sz w:val="22"/>
          <w:lang w:eastAsia="zh-HK"/>
        </w:rPr>
        <w:t>一</w:t>
      </w:r>
      <w:r>
        <w:rPr>
          <w:rFonts w:ascii="標楷體" w:eastAsia="新細明體" w:hint="eastAsia"/>
          <w:sz w:val="22"/>
        </w:rPr>
        <w:t>、</w:t>
      </w:r>
      <w:r w:rsidR="00E2349C" w:rsidRPr="00225BAC">
        <w:rPr>
          <w:rFonts w:ascii="標楷體" w:eastAsia="新細明體" w:hint="eastAsia"/>
          <w:sz w:val="22"/>
        </w:rPr>
        <w:t>學習總目標：</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3"/>
        <w:gridCol w:w="7995"/>
      </w:tblGrid>
      <w:tr w:rsidR="00EC716F" w:rsidRPr="00FE08F5" w:rsidTr="008862BE">
        <w:trPr>
          <w:tblHeader/>
        </w:trPr>
        <w:tc>
          <w:tcPr>
            <w:tcW w:w="7483" w:type="dxa"/>
            <w:shd w:val="clear" w:color="auto" w:fill="auto"/>
          </w:tcPr>
          <w:p w:rsidR="00EC716F" w:rsidRPr="00FE08F5" w:rsidRDefault="00EC716F" w:rsidP="00EC716F">
            <w:pPr>
              <w:pStyle w:val="1"/>
              <w:ind w:left="915" w:right="57"/>
              <w:rPr>
                <w:rFonts w:ascii="新細明體" w:eastAsia="新細明體" w:hAnsi="新細明體"/>
                <w:sz w:val="22"/>
              </w:rPr>
            </w:pPr>
            <w:r w:rsidRPr="00FE08F5">
              <w:rPr>
                <w:rFonts w:ascii="新細明體" w:eastAsia="新細明體" w:hAnsi="新細明體" w:hint="eastAsia"/>
                <w:sz w:val="22"/>
                <w:lang w:eastAsia="zh-HK"/>
              </w:rPr>
              <w:t>教學目標</w:t>
            </w:r>
          </w:p>
        </w:tc>
        <w:tc>
          <w:tcPr>
            <w:tcW w:w="7995" w:type="dxa"/>
            <w:shd w:val="clear" w:color="auto" w:fill="auto"/>
          </w:tcPr>
          <w:p w:rsidR="00EC716F" w:rsidRPr="00FE08F5" w:rsidRDefault="00EC716F" w:rsidP="00EC716F">
            <w:pPr>
              <w:pStyle w:val="1"/>
              <w:ind w:left="915" w:right="57"/>
              <w:rPr>
                <w:rFonts w:ascii="新細明體" w:eastAsia="新細明體" w:hAnsi="新細明體"/>
                <w:sz w:val="22"/>
              </w:rPr>
            </w:pPr>
            <w:proofErr w:type="gramStart"/>
            <w:r w:rsidRPr="00FE08F5">
              <w:rPr>
                <w:rFonts w:ascii="新細明體" w:eastAsia="新細明體" w:hAnsi="新細明體" w:hint="eastAsia"/>
                <w:sz w:val="22"/>
                <w:lang w:eastAsia="zh-HK"/>
              </w:rPr>
              <w:t>本冊架構</w:t>
            </w:r>
            <w:proofErr w:type="gramEnd"/>
          </w:p>
        </w:tc>
      </w:tr>
      <w:tr w:rsidR="00EC716F" w:rsidRPr="00FE08F5" w:rsidTr="008862BE">
        <w:tc>
          <w:tcPr>
            <w:tcW w:w="7483" w:type="dxa"/>
            <w:shd w:val="clear" w:color="auto" w:fill="auto"/>
          </w:tcPr>
          <w:p w:rsidR="00EC716F" w:rsidRDefault="00EC716F" w:rsidP="00EC716F">
            <w:pPr>
              <w:pStyle w:val="1"/>
              <w:ind w:right="57"/>
              <w:jc w:val="left"/>
              <w:rPr>
                <w:rFonts w:ascii="新細明體" w:eastAsia="新細明體" w:hAnsi="新細明體"/>
                <w:sz w:val="22"/>
                <w:szCs w:val="22"/>
              </w:rPr>
            </w:pPr>
            <w:r w:rsidRPr="00DC4EC6">
              <w:rPr>
                <w:rFonts w:ascii="新細明體" w:eastAsia="新細明體" w:hAnsi="新細明體" w:hint="eastAsia"/>
                <w:sz w:val="22"/>
                <w:szCs w:val="22"/>
              </w:rPr>
              <w:t>家政</w:t>
            </w:r>
          </w:p>
          <w:p w:rsidR="00EC716F" w:rsidRDefault="00EC716F" w:rsidP="00EC716F">
            <w:pPr>
              <w:pStyle w:val="1"/>
              <w:ind w:right="57"/>
              <w:jc w:val="left"/>
              <w:rPr>
                <w:rFonts w:ascii="新細明體" w:eastAsia="新細明體" w:hAnsi="新細明體"/>
                <w:sz w:val="22"/>
                <w:szCs w:val="22"/>
              </w:rPr>
            </w:pPr>
            <w:r>
              <w:rPr>
                <w:rFonts w:ascii="新細明體" w:eastAsia="新細明體" w:hAnsi="新細明體" w:hint="eastAsia"/>
                <w:sz w:val="22"/>
                <w:szCs w:val="22"/>
              </w:rPr>
              <w:t>1</w:t>
            </w:r>
            <w:r w:rsidRPr="00976A87">
              <w:rPr>
                <w:rFonts w:ascii="新細明體" w:eastAsia="新細明體" w:hAnsi="新細明體" w:hint="eastAsia"/>
                <w:sz w:val="22"/>
                <w:szCs w:val="22"/>
              </w:rPr>
              <w:t>.</w:t>
            </w:r>
            <w:r w:rsidRPr="00D251B4">
              <w:rPr>
                <w:rFonts w:ascii="新細明體" w:eastAsia="新細明體" w:hAnsi="新細明體" w:hint="eastAsia"/>
                <w:sz w:val="22"/>
                <w:szCs w:val="22"/>
              </w:rPr>
              <w:t>初步練習經營家庭的相關知能</w:t>
            </w:r>
            <w:r>
              <w:rPr>
                <w:rFonts w:ascii="新細明體" w:eastAsia="新細明體" w:hAnsi="新細明體" w:hint="eastAsia"/>
                <w:sz w:val="22"/>
                <w:szCs w:val="22"/>
              </w:rPr>
              <w:t>，並了</w:t>
            </w:r>
            <w:r w:rsidRPr="00D251B4">
              <w:rPr>
                <w:rFonts w:ascii="新細明體" w:eastAsia="新細明體" w:hAnsi="新細明體" w:hint="eastAsia"/>
                <w:sz w:val="22"/>
                <w:szCs w:val="22"/>
              </w:rPr>
              <w:t>解可以運用</w:t>
            </w:r>
            <w:r>
              <w:rPr>
                <w:rFonts w:ascii="新細明體" w:eastAsia="新細明體" w:hAnsi="新細明體" w:hint="eastAsia"/>
                <w:sz w:val="22"/>
                <w:szCs w:val="22"/>
              </w:rPr>
              <w:t>的</w:t>
            </w:r>
            <w:r w:rsidRPr="00D251B4">
              <w:rPr>
                <w:rFonts w:ascii="新細明體" w:eastAsia="新細明體" w:hAnsi="新細明體" w:hint="eastAsia"/>
                <w:sz w:val="22"/>
                <w:szCs w:val="22"/>
              </w:rPr>
              <w:t>資源</w:t>
            </w:r>
            <w:r>
              <w:rPr>
                <w:rFonts w:ascii="新細明體" w:eastAsia="新細明體" w:hAnsi="新細明體" w:hint="eastAsia"/>
                <w:sz w:val="22"/>
                <w:szCs w:val="22"/>
              </w:rPr>
              <w:t>及其</w:t>
            </w:r>
            <w:r w:rsidRPr="00D251B4">
              <w:rPr>
                <w:rFonts w:ascii="新細明體" w:eastAsia="新細明體" w:hAnsi="新細明體" w:hint="eastAsia"/>
                <w:sz w:val="22"/>
                <w:szCs w:val="22"/>
              </w:rPr>
              <w:t>訣竅。</w:t>
            </w:r>
          </w:p>
          <w:p w:rsidR="00EC716F" w:rsidRPr="00976A87" w:rsidRDefault="00EC716F" w:rsidP="00EC716F">
            <w:pPr>
              <w:pStyle w:val="1"/>
              <w:ind w:right="57"/>
              <w:jc w:val="left"/>
              <w:rPr>
                <w:rFonts w:ascii="新細明體" w:eastAsia="新細明體" w:hAnsi="新細明體"/>
                <w:sz w:val="22"/>
                <w:szCs w:val="22"/>
              </w:rPr>
            </w:pPr>
            <w:r>
              <w:rPr>
                <w:rFonts w:ascii="新細明體" w:eastAsia="新細明體" w:hAnsi="新細明體" w:hint="eastAsia"/>
                <w:sz w:val="22"/>
                <w:szCs w:val="22"/>
              </w:rPr>
              <w:t>2.</w:t>
            </w:r>
            <w:r w:rsidRPr="00D251B4">
              <w:rPr>
                <w:rFonts w:ascii="新細明體" w:eastAsia="新細明體" w:hAnsi="新細明體" w:hint="eastAsia"/>
                <w:sz w:val="22"/>
                <w:szCs w:val="22"/>
              </w:rPr>
              <w:t>了解衣料的種類與特性，學習衣物保養方法</w:t>
            </w:r>
            <w:r>
              <w:rPr>
                <w:rFonts w:ascii="新細明體" w:eastAsia="新細明體" w:hAnsi="新細明體" w:hint="eastAsia"/>
                <w:sz w:val="22"/>
                <w:szCs w:val="22"/>
              </w:rPr>
              <w:t>，並</w:t>
            </w:r>
            <w:proofErr w:type="gramStart"/>
            <w:r w:rsidRPr="00D251B4">
              <w:rPr>
                <w:rFonts w:ascii="新細明體" w:eastAsia="新細明體" w:hAnsi="新細明體" w:hint="eastAsia"/>
                <w:sz w:val="22"/>
                <w:szCs w:val="22"/>
              </w:rPr>
              <w:t>規</w:t>
            </w:r>
            <w:proofErr w:type="gramEnd"/>
            <w:r w:rsidRPr="00D251B4">
              <w:rPr>
                <w:rFonts w:ascii="新細明體" w:eastAsia="新細明體" w:hAnsi="新細明體" w:hint="eastAsia"/>
                <w:sz w:val="22"/>
                <w:szCs w:val="22"/>
              </w:rPr>
              <w:t>畫、執行合宜的服裝消費行為。</w:t>
            </w:r>
          </w:p>
          <w:p w:rsidR="00EC716F" w:rsidRPr="00FE08F5" w:rsidRDefault="00EC716F" w:rsidP="006F71BD">
            <w:pPr>
              <w:pStyle w:val="1"/>
              <w:ind w:right="57"/>
              <w:jc w:val="left"/>
              <w:rPr>
                <w:rFonts w:ascii="新細明體" w:eastAsia="新細明體" w:hAnsi="新細明體"/>
                <w:sz w:val="22"/>
                <w:szCs w:val="22"/>
              </w:rPr>
            </w:pPr>
          </w:p>
        </w:tc>
        <w:tc>
          <w:tcPr>
            <w:tcW w:w="7995" w:type="dxa"/>
            <w:shd w:val="clear" w:color="auto" w:fill="auto"/>
          </w:tcPr>
          <w:p w:rsidR="00EC716F" w:rsidRDefault="00EC716F" w:rsidP="00EC716F">
            <w:pPr>
              <w:pStyle w:val="1"/>
              <w:ind w:right="57"/>
              <w:jc w:val="left"/>
              <w:rPr>
                <w:rFonts w:ascii="新細明體" w:eastAsia="新細明體" w:hAnsi="新細明體"/>
                <w:sz w:val="22"/>
                <w:szCs w:val="22"/>
              </w:rPr>
            </w:pPr>
            <w:r w:rsidRPr="00DC4EC6">
              <w:rPr>
                <w:rFonts w:ascii="新細明體" w:eastAsia="新細明體" w:hAnsi="新細明體" w:hint="eastAsia"/>
                <w:sz w:val="22"/>
                <w:szCs w:val="22"/>
              </w:rPr>
              <w:t>家政</w:t>
            </w:r>
          </w:p>
          <w:p w:rsidR="00EC716F" w:rsidRPr="008847EE" w:rsidRDefault="00EC716F" w:rsidP="00EC716F">
            <w:pPr>
              <w:pStyle w:val="1"/>
              <w:ind w:right="57"/>
              <w:jc w:val="left"/>
              <w:rPr>
                <w:rFonts w:ascii="新細明體" w:eastAsia="新細明體" w:hAnsi="新細明體"/>
                <w:sz w:val="22"/>
                <w:szCs w:val="22"/>
              </w:rPr>
            </w:pPr>
            <w:r>
              <w:rPr>
                <w:rFonts w:ascii="新細明體" w:eastAsia="新細明體" w:hAnsi="新細明體"/>
                <w:noProof/>
                <w:sz w:val="22"/>
                <w:szCs w:val="22"/>
              </w:rPr>
              <w:drawing>
                <wp:inline distT="0" distB="0" distL="0" distR="0" wp14:anchorId="4699CF20" wp14:editId="15ABE7FA">
                  <wp:extent cx="4903470" cy="1183640"/>
                  <wp:effectExtent l="0" t="0" r="0" b="3556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C716F" w:rsidRPr="00FE08F5" w:rsidRDefault="00EC716F" w:rsidP="00F966B8">
            <w:pPr>
              <w:pStyle w:val="1"/>
              <w:ind w:right="57"/>
              <w:jc w:val="left"/>
              <w:rPr>
                <w:rFonts w:ascii="新細明體" w:eastAsia="新細明體" w:hAnsi="新細明體"/>
                <w:sz w:val="22"/>
                <w:szCs w:val="22"/>
              </w:rPr>
            </w:pPr>
          </w:p>
        </w:tc>
      </w:tr>
    </w:tbl>
    <w:p w:rsidR="005E772F" w:rsidRPr="00D36701" w:rsidRDefault="005E772F" w:rsidP="00D36701">
      <w:pPr>
        <w:pStyle w:val="1"/>
        <w:ind w:right="57"/>
        <w:jc w:val="both"/>
        <w:rPr>
          <w:rFonts w:ascii="新細明體" w:eastAsia="新細明體" w:hAnsi="新細明體"/>
          <w:snapToGrid w:val="0"/>
          <w:kern w:val="0"/>
          <w:sz w:val="22"/>
          <w:szCs w:val="22"/>
        </w:rPr>
      </w:pPr>
    </w:p>
    <w:p w:rsidR="00737EA7" w:rsidRPr="00E1321B" w:rsidRDefault="005256D5" w:rsidP="00E1321B">
      <w:pPr>
        <w:pStyle w:val="1"/>
        <w:spacing w:beforeLines="50" w:before="180"/>
        <w:ind w:right="57"/>
        <w:jc w:val="both"/>
        <w:rPr>
          <w:rFonts w:ascii="標楷體" w:eastAsia="新細明體"/>
          <w:sz w:val="22"/>
        </w:rPr>
      </w:pPr>
      <w:r>
        <w:rPr>
          <w:rFonts w:ascii="標楷體" w:eastAsia="新細明體" w:hint="eastAsia"/>
          <w:sz w:val="22"/>
          <w:lang w:eastAsia="zh-HK"/>
        </w:rPr>
        <w:t>二</w:t>
      </w:r>
      <w:r>
        <w:rPr>
          <w:rFonts w:ascii="標楷體" w:eastAsia="新細明體" w:hint="eastAsia"/>
          <w:sz w:val="22"/>
        </w:rPr>
        <w:t>、</w:t>
      </w:r>
      <w:r w:rsidR="00E1321B" w:rsidRPr="00E1321B">
        <w:rPr>
          <w:rFonts w:ascii="標楷體" w:eastAsia="新細明體" w:hint="eastAsia"/>
          <w:sz w:val="22"/>
        </w:rPr>
        <w:t>課程計畫時程與內容</w:t>
      </w:r>
      <w:r w:rsidR="00E1321B" w:rsidRPr="00E1321B">
        <w:rPr>
          <w:rFonts w:ascii="標楷體" w:eastAsia="新細明體"/>
          <w:sz w:val="22"/>
        </w:rPr>
        <w:t>：</w:t>
      </w:r>
    </w:p>
    <w:tbl>
      <w:tblPr>
        <w:tblStyle w:val="a3"/>
        <w:tblW w:w="15281" w:type="dxa"/>
        <w:tblInd w:w="136" w:type="dxa"/>
        <w:tblLayout w:type="fixed"/>
        <w:tblLook w:val="04A0" w:firstRow="1" w:lastRow="0" w:firstColumn="1" w:lastColumn="0" w:noHBand="0" w:noVBand="1"/>
      </w:tblPr>
      <w:tblGrid>
        <w:gridCol w:w="701"/>
        <w:gridCol w:w="702"/>
        <w:gridCol w:w="702"/>
        <w:gridCol w:w="702"/>
        <w:gridCol w:w="1134"/>
        <w:gridCol w:w="1170"/>
        <w:gridCol w:w="1171"/>
        <w:gridCol w:w="1170"/>
        <w:gridCol w:w="1171"/>
        <w:gridCol w:w="1171"/>
        <w:gridCol w:w="623"/>
        <w:gridCol w:w="1216"/>
        <w:gridCol w:w="1216"/>
        <w:gridCol w:w="1216"/>
        <w:gridCol w:w="1216"/>
      </w:tblGrid>
      <w:tr w:rsidR="00291150" w:rsidRPr="00326E6A" w:rsidTr="0052708D">
        <w:trPr>
          <w:tblHeader/>
        </w:trPr>
        <w:tc>
          <w:tcPr>
            <w:tcW w:w="701" w:type="dxa"/>
            <w:vAlign w:val="center"/>
          </w:tcPr>
          <w:p w:rsidR="00291150" w:rsidRPr="00326E6A" w:rsidRDefault="00291150" w:rsidP="000B37B0">
            <w:pPr>
              <w:jc w:val="center"/>
              <w:rPr>
                <w:rFonts w:asciiTheme="minorEastAsia" w:hAnsiTheme="minorEastAsia"/>
                <w:b/>
                <w:sz w:val="22"/>
              </w:rPr>
            </w:pPr>
            <w:proofErr w:type="gramStart"/>
            <w:r w:rsidRPr="00326E6A">
              <w:rPr>
                <w:rFonts w:asciiTheme="minorEastAsia" w:hAnsiTheme="minorEastAsia" w:hint="eastAsia"/>
                <w:b/>
                <w:sz w:val="22"/>
              </w:rPr>
              <w:t>週</w:t>
            </w:r>
            <w:proofErr w:type="gramEnd"/>
            <w:r w:rsidRPr="00326E6A">
              <w:rPr>
                <w:rFonts w:asciiTheme="minorEastAsia" w:hAnsiTheme="minorEastAsia" w:hint="eastAsia"/>
                <w:b/>
                <w:sz w:val="22"/>
              </w:rPr>
              <w:t>次</w:t>
            </w:r>
          </w:p>
        </w:tc>
        <w:tc>
          <w:tcPr>
            <w:tcW w:w="702" w:type="dxa"/>
            <w:vAlign w:val="center"/>
          </w:tcPr>
          <w:p w:rsidR="00291150" w:rsidRPr="00326E6A" w:rsidRDefault="00291150" w:rsidP="000B37B0">
            <w:pPr>
              <w:jc w:val="center"/>
              <w:rPr>
                <w:rFonts w:asciiTheme="minorEastAsia" w:hAnsiTheme="minorEastAsia" w:cs="微軟正黑體"/>
                <w:b/>
                <w:bCs/>
                <w:noProof/>
                <w:kern w:val="16"/>
                <w:sz w:val="22"/>
              </w:rPr>
            </w:pPr>
            <w:r w:rsidRPr="00326E6A">
              <w:rPr>
                <w:rFonts w:asciiTheme="minorEastAsia" w:hAnsiTheme="minorEastAsia" w:cs="微軟正黑體" w:hint="eastAsia"/>
                <w:b/>
                <w:bCs/>
                <w:noProof/>
                <w:kern w:val="16"/>
                <w:sz w:val="22"/>
                <w:lang w:eastAsia="zh-HK"/>
              </w:rPr>
              <w:t>起訖日期</w:t>
            </w:r>
          </w:p>
        </w:tc>
        <w:tc>
          <w:tcPr>
            <w:tcW w:w="702" w:type="dxa"/>
            <w:vAlign w:val="center"/>
          </w:tcPr>
          <w:p w:rsidR="00291150" w:rsidRPr="00326E6A" w:rsidRDefault="00291150" w:rsidP="000B37B0">
            <w:pPr>
              <w:jc w:val="center"/>
              <w:rPr>
                <w:rFonts w:asciiTheme="minorEastAsia" w:hAnsiTheme="minorEastAsia" w:cs="微軟正黑體"/>
                <w:b/>
                <w:bCs/>
                <w:noProof/>
                <w:kern w:val="16"/>
                <w:sz w:val="22"/>
              </w:rPr>
            </w:pPr>
            <w:r w:rsidRPr="00326E6A">
              <w:rPr>
                <w:rFonts w:asciiTheme="minorEastAsia" w:hAnsiTheme="minorEastAsia" w:cs="微軟正黑體" w:hint="eastAsia"/>
                <w:b/>
                <w:bCs/>
                <w:noProof/>
                <w:kern w:val="16"/>
                <w:sz w:val="22"/>
              </w:rPr>
              <w:t>單元主題</w:t>
            </w:r>
          </w:p>
        </w:tc>
        <w:tc>
          <w:tcPr>
            <w:tcW w:w="702"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cs="微軟正黑體" w:hint="eastAsia"/>
                <w:b/>
                <w:bCs/>
                <w:noProof/>
                <w:kern w:val="16"/>
                <w:sz w:val="22"/>
                <w:lang w:eastAsia="zh-HK"/>
              </w:rPr>
              <w:t>課程</w:t>
            </w:r>
            <w:r w:rsidRPr="00326E6A">
              <w:rPr>
                <w:rFonts w:asciiTheme="minorEastAsia" w:hAnsiTheme="minorEastAsia" w:cs="微軟正黑體" w:hint="eastAsia"/>
                <w:b/>
                <w:bCs/>
                <w:noProof/>
                <w:kern w:val="16"/>
                <w:sz w:val="22"/>
              </w:rPr>
              <w:t>名稱</w:t>
            </w:r>
          </w:p>
        </w:tc>
        <w:tc>
          <w:tcPr>
            <w:tcW w:w="1134"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hint="eastAsia"/>
                <w:b/>
                <w:sz w:val="22"/>
              </w:rPr>
              <w:t>核心素養</w:t>
            </w:r>
            <w:r w:rsidRPr="00326E6A">
              <w:rPr>
                <w:rFonts w:asciiTheme="minorEastAsia" w:hAnsiTheme="minorEastAsia"/>
                <w:b/>
                <w:sz w:val="22"/>
              </w:rPr>
              <w:t>項目</w:t>
            </w:r>
          </w:p>
        </w:tc>
        <w:tc>
          <w:tcPr>
            <w:tcW w:w="1170"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b/>
                <w:sz w:val="22"/>
              </w:rPr>
              <w:t>核心素養</w:t>
            </w:r>
          </w:p>
          <w:p w:rsidR="00291150" w:rsidRPr="00326E6A" w:rsidRDefault="00291150" w:rsidP="000B37B0">
            <w:pPr>
              <w:jc w:val="center"/>
              <w:rPr>
                <w:rFonts w:asciiTheme="minorEastAsia" w:hAnsiTheme="minorEastAsia"/>
                <w:b/>
                <w:sz w:val="22"/>
              </w:rPr>
            </w:pPr>
            <w:r w:rsidRPr="00326E6A">
              <w:rPr>
                <w:rFonts w:asciiTheme="minorEastAsia" w:hAnsiTheme="minorEastAsia"/>
                <w:b/>
                <w:sz w:val="22"/>
              </w:rPr>
              <w:t>具體內涵</w:t>
            </w:r>
          </w:p>
        </w:tc>
        <w:tc>
          <w:tcPr>
            <w:tcW w:w="1171"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hint="eastAsia"/>
                <w:b/>
                <w:sz w:val="22"/>
              </w:rPr>
              <w:t>學習表現</w:t>
            </w:r>
          </w:p>
        </w:tc>
        <w:tc>
          <w:tcPr>
            <w:tcW w:w="1170"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hint="eastAsia"/>
                <w:b/>
                <w:sz w:val="22"/>
              </w:rPr>
              <w:t>學習內容</w:t>
            </w:r>
          </w:p>
        </w:tc>
        <w:tc>
          <w:tcPr>
            <w:tcW w:w="1171"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hint="eastAsia"/>
                <w:b/>
                <w:sz w:val="22"/>
              </w:rPr>
              <w:t>學習目標</w:t>
            </w:r>
          </w:p>
        </w:tc>
        <w:tc>
          <w:tcPr>
            <w:tcW w:w="1171" w:type="dxa"/>
            <w:shd w:val="clear" w:color="auto" w:fill="auto"/>
            <w:vAlign w:val="center"/>
          </w:tcPr>
          <w:p w:rsidR="00291150" w:rsidRPr="0052708D" w:rsidRDefault="00291150" w:rsidP="000B37B0">
            <w:pPr>
              <w:rPr>
                <w:rFonts w:asciiTheme="minorEastAsia" w:hAnsiTheme="minorEastAsia"/>
                <w:b/>
                <w:sz w:val="22"/>
              </w:rPr>
            </w:pPr>
            <w:r w:rsidRPr="0052708D">
              <w:rPr>
                <w:rFonts w:asciiTheme="minorEastAsia" w:hAnsiTheme="minorEastAsia" w:hint="eastAsia"/>
                <w:b/>
                <w:sz w:val="22"/>
              </w:rPr>
              <w:t>教學活動重點</w:t>
            </w:r>
          </w:p>
        </w:tc>
        <w:tc>
          <w:tcPr>
            <w:tcW w:w="623"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hint="eastAsia"/>
                <w:b/>
                <w:sz w:val="22"/>
              </w:rPr>
              <w:t>節數</w:t>
            </w:r>
          </w:p>
        </w:tc>
        <w:tc>
          <w:tcPr>
            <w:tcW w:w="1216" w:type="dxa"/>
            <w:vAlign w:val="center"/>
          </w:tcPr>
          <w:p w:rsidR="00291150" w:rsidRPr="00326E6A" w:rsidRDefault="00291150" w:rsidP="000B37B0">
            <w:pPr>
              <w:jc w:val="center"/>
              <w:rPr>
                <w:rFonts w:asciiTheme="minorEastAsia" w:hAnsiTheme="minorEastAsia"/>
                <w:b/>
                <w:sz w:val="22"/>
              </w:rPr>
            </w:pPr>
            <w:r w:rsidRPr="00326E6A">
              <w:rPr>
                <w:rFonts w:asciiTheme="minorEastAsia" w:hAnsiTheme="minorEastAsia" w:cs="微軟正黑體" w:hint="eastAsia"/>
                <w:b/>
                <w:bCs/>
                <w:noProof/>
                <w:kern w:val="16"/>
                <w:sz w:val="22"/>
              </w:rPr>
              <w:t>教學設備</w:t>
            </w:r>
            <w:r w:rsidRPr="00326E6A">
              <w:rPr>
                <w:rFonts w:asciiTheme="minorEastAsia" w:hAnsiTheme="minorEastAsia" w:cs="微軟正黑體"/>
                <w:b/>
                <w:bCs/>
                <w:noProof/>
                <w:kern w:val="16"/>
                <w:sz w:val="22"/>
              </w:rPr>
              <w:t>/</w:t>
            </w:r>
            <w:r w:rsidRPr="00326E6A">
              <w:rPr>
                <w:rFonts w:asciiTheme="minorEastAsia" w:hAnsiTheme="minorEastAsia" w:cs="微軟正黑體" w:hint="eastAsia"/>
                <w:b/>
                <w:bCs/>
                <w:noProof/>
                <w:kern w:val="16"/>
                <w:sz w:val="22"/>
              </w:rPr>
              <w:t>資源</w:t>
            </w:r>
          </w:p>
        </w:tc>
        <w:tc>
          <w:tcPr>
            <w:tcW w:w="1216" w:type="dxa"/>
            <w:vAlign w:val="center"/>
          </w:tcPr>
          <w:p w:rsidR="00291150" w:rsidRPr="00326E6A" w:rsidRDefault="00291150" w:rsidP="000B37B0">
            <w:pPr>
              <w:jc w:val="center"/>
              <w:rPr>
                <w:rFonts w:asciiTheme="minorEastAsia" w:hAnsiTheme="minorEastAsia" w:cs="微軟正黑體"/>
                <w:b/>
                <w:bCs/>
                <w:noProof/>
                <w:kern w:val="16"/>
                <w:sz w:val="22"/>
              </w:rPr>
            </w:pPr>
            <w:r w:rsidRPr="00326E6A">
              <w:rPr>
                <w:rFonts w:asciiTheme="minorEastAsia" w:hAnsiTheme="minorEastAsia" w:cs="微軟正黑體" w:hint="eastAsia"/>
                <w:b/>
                <w:bCs/>
                <w:noProof/>
                <w:kern w:val="16"/>
                <w:sz w:val="22"/>
              </w:rPr>
              <w:t>評量</w:t>
            </w:r>
            <w:r w:rsidRPr="00326E6A">
              <w:rPr>
                <w:rFonts w:asciiTheme="minorEastAsia" w:hAnsiTheme="minorEastAsia" w:cs="微軟正黑體" w:hint="eastAsia"/>
                <w:b/>
                <w:bCs/>
                <w:noProof/>
                <w:kern w:val="16"/>
                <w:sz w:val="22"/>
                <w:lang w:eastAsia="zh-HK"/>
              </w:rPr>
              <w:t>方式</w:t>
            </w:r>
          </w:p>
        </w:tc>
        <w:tc>
          <w:tcPr>
            <w:tcW w:w="1216" w:type="dxa"/>
            <w:vAlign w:val="center"/>
          </w:tcPr>
          <w:p w:rsidR="00291150" w:rsidRPr="00326E6A" w:rsidRDefault="00291150" w:rsidP="000B37B0">
            <w:pPr>
              <w:jc w:val="center"/>
              <w:rPr>
                <w:rFonts w:asciiTheme="minorEastAsia" w:hAnsiTheme="minorEastAsia" w:cs="微軟正黑體"/>
                <w:b/>
                <w:bCs/>
                <w:noProof/>
                <w:kern w:val="16"/>
                <w:sz w:val="22"/>
              </w:rPr>
            </w:pPr>
            <w:r w:rsidRPr="00326E6A">
              <w:rPr>
                <w:rFonts w:asciiTheme="minorEastAsia" w:hAnsiTheme="minorEastAsia" w:cs="微軟正黑體" w:hint="eastAsia"/>
                <w:b/>
                <w:bCs/>
                <w:noProof/>
                <w:kern w:val="16"/>
                <w:sz w:val="22"/>
              </w:rPr>
              <w:t>議題融入</w:t>
            </w:r>
          </w:p>
        </w:tc>
        <w:tc>
          <w:tcPr>
            <w:tcW w:w="1216" w:type="dxa"/>
            <w:shd w:val="clear" w:color="auto" w:fill="auto"/>
            <w:vAlign w:val="center"/>
          </w:tcPr>
          <w:p w:rsidR="00291150" w:rsidRPr="0052708D" w:rsidRDefault="00291150" w:rsidP="000B37B0">
            <w:pPr>
              <w:jc w:val="center"/>
              <w:rPr>
                <w:rFonts w:asciiTheme="minorEastAsia" w:hAnsiTheme="minorEastAsia" w:cs="微軟正黑體"/>
                <w:b/>
                <w:bCs/>
                <w:noProof/>
                <w:kern w:val="16"/>
                <w:sz w:val="22"/>
              </w:rPr>
            </w:pPr>
            <w:r w:rsidRPr="0052708D">
              <w:rPr>
                <w:rFonts w:asciiTheme="minorEastAsia" w:hAnsiTheme="minorEastAsia" w:hint="eastAsia"/>
                <w:b/>
                <w:sz w:val="22"/>
              </w:rPr>
              <w:t>統整相關領域</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proofErr w:type="gramStart"/>
            <w:r w:rsidRPr="000B0B8F">
              <w:rPr>
                <w:rFonts w:ascii="新細明體" w:eastAsia="新細明體" w:hAnsi="新細明體" w:hint="eastAsia"/>
                <w:snapToGrid w:val="0"/>
                <w:kern w:val="0"/>
                <w:sz w:val="16"/>
                <w:szCs w:val="16"/>
              </w:rPr>
              <w:t>一</w:t>
            </w:r>
            <w:proofErr w:type="gramEnd"/>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8</w:t>
            </w:r>
            <w:r w:rsidRPr="000B0B8F">
              <w:rPr>
                <w:rFonts w:ascii="新細明體" w:eastAsia="新細明體" w:hAnsi="新細明體"/>
                <w:snapToGrid w:val="0"/>
                <w:kern w:val="0"/>
                <w:sz w:val="16"/>
                <w:szCs w:val="16"/>
              </w:rPr>
              <w:t>/</w:t>
            </w:r>
            <w:r w:rsidRPr="000B0B8F">
              <w:rPr>
                <w:rFonts w:ascii="新細明體" w:eastAsia="新細明體" w:hAnsi="新細明體" w:hint="eastAsia"/>
                <w:snapToGrid w:val="0"/>
                <w:kern w:val="0"/>
                <w:sz w:val="16"/>
                <w:szCs w:val="16"/>
              </w:rPr>
              <w:t>31</w:t>
            </w:r>
            <w:r w:rsidRPr="000B0B8F">
              <w:rPr>
                <w:rFonts w:ascii="新細明體" w:eastAsia="新細明體" w:hAnsi="新細明體"/>
                <w:snapToGrid w:val="0"/>
                <w:kern w:val="0"/>
                <w:sz w:val="16"/>
                <w:szCs w:val="16"/>
              </w:rPr>
              <w:t>-9/</w:t>
            </w:r>
            <w:r w:rsidRPr="000B0B8F">
              <w:rPr>
                <w:rFonts w:ascii="新細明體" w:eastAsia="新細明體" w:hAnsi="新細明體" w:hint="eastAsia"/>
                <w:snapToGrid w:val="0"/>
                <w:kern w:val="0"/>
                <w:sz w:val="16"/>
                <w:szCs w:val="16"/>
              </w:rPr>
              <w:t>4</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第三主題資源有方</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第1單元支援家庭我可以</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A3</w:t>
            </w:r>
            <w:r w:rsidRPr="000B0B8F">
              <w:rPr>
                <w:rFonts w:ascii="新細明體" w:eastAsia="新細明體" w:hAnsi="新細明體" w:hint="eastAsia"/>
                <w:snapToGrid w:val="0"/>
                <w:kern w:val="0"/>
                <w:sz w:val="16"/>
                <w:szCs w:val="16"/>
              </w:rPr>
              <w:t>:</w:t>
            </w:r>
            <w:proofErr w:type="gramStart"/>
            <w:r w:rsidRPr="000B0B8F">
              <w:rPr>
                <w:rFonts w:ascii="新細明體" w:eastAsia="新細明體" w:hAnsi="新細明體" w:hint="eastAsia"/>
                <w:snapToGrid w:val="0"/>
                <w:kern w:val="0"/>
                <w:sz w:val="16"/>
                <w:szCs w:val="16"/>
              </w:rPr>
              <w:t>規</w:t>
            </w:r>
            <w:proofErr w:type="gramEnd"/>
            <w:r w:rsidRPr="000B0B8F">
              <w:rPr>
                <w:rFonts w:ascii="新細明體" w:eastAsia="新細明體" w:hAnsi="新細明體" w:hint="eastAsia"/>
                <w:snapToGrid w:val="0"/>
                <w:kern w:val="0"/>
                <w:sz w:val="16"/>
                <w:szCs w:val="16"/>
              </w:rPr>
              <w:t>畫執行與創新應變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綜-J-A3:因應社會變遷與環境風險，檢核、評估學習及生活計畫，發揮創新思維，運用最佳策略，保護自我與他人。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2d-IV-1:運用創新能力，</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畫合宜的活動，豐富個人及家庭生活。</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家Ca-IV-1:個人與家庭生活的金錢及時間管理。</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家Dc-IV-1:家庭活動策畫與參與，以互相尊重與同理為基礎的家人關係維繫。</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1.能表達並察覺家庭生活中各種資源的運用。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2.能蒐集並分享時間與金錢資源管理的時機與訣竅，嘗試擬定合宜的行動計畫。</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3.能執行並評估行動計畫的適切性，以作為未來生活的準備，提升生活品質。</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1.能運用海報說明家庭生活中可能使用的資源。</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2.能覺察家庭生活中各項資源的運用及使用習慣。</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1.半開海報紙</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2.口語評量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20"/>
              </w:rPr>
            </w:pP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二</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9/</w:t>
            </w:r>
            <w:r w:rsidRPr="000B0B8F">
              <w:rPr>
                <w:rFonts w:ascii="新細明體" w:eastAsia="新細明體" w:hAnsi="新細明體" w:hint="eastAsia"/>
                <w:snapToGrid w:val="0"/>
                <w:kern w:val="0"/>
                <w:sz w:val="16"/>
                <w:szCs w:val="16"/>
              </w:rPr>
              <w:t>7</w:t>
            </w:r>
            <w:r w:rsidRPr="000B0B8F">
              <w:rPr>
                <w:rFonts w:ascii="新細明體" w:eastAsia="新細明體" w:hAnsi="新細明體"/>
                <w:snapToGrid w:val="0"/>
                <w:kern w:val="0"/>
                <w:sz w:val="16"/>
                <w:szCs w:val="16"/>
              </w:rPr>
              <w:t>-9/1</w:t>
            </w:r>
            <w:r w:rsidRPr="000B0B8F">
              <w:rPr>
                <w:rFonts w:ascii="新細明體" w:eastAsia="新細明體" w:hAnsi="新細明體" w:hint="eastAsia"/>
                <w:snapToGrid w:val="0"/>
                <w:kern w:val="0"/>
                <w:sz w:val="16"/>
                <w:szCs w:val="16"/>
              </w:rPr>
              <w:t>1</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第三主題資源有方</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第1單元支援家庭我可以</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A3</w:t>
            </w:r>
            <w:r w:rsidRPr="000B0B8F">
              <w:rPr>
                <w:rFonts w:ascii="新細明體" w:eastAsia="新細明體" w:hAnsi="新細明體" w:hint="eastAsia"/>
                <w:snapToGrid w:val="0"/>
                <w:kern w:val="0"/>
                <w:sz w:val="16"/>
                <w:szCs w:val="16"/>
              </w:rPr>
              <w:t>:</w:t>
            </w:r>
            <w:proofErr w:type="gramStart"/>
            <w:r w:rsidRPr="000B0B8F">
              <w:rPr>
                <w:rFonts w:ascii="新細明體" w:eastAsia="新細明體" w:hAnsi="新細明體" w:hint="eastAsia"/>
                <w:snapToGrid w:val="0"/>
                <w:kern w:val="0"/>
                <w:sz w:val="16"/>
                <w:szCs w:val="16"/>
              </w:rPr>
              <w:t>規</w:t>
            </w:r>
            <w:proofErr w:type="gramEnd"/>
            <w:r w:rsidRPr="000B0B8F">
              <w:rPr>
                <w:rFonts w:ascii="新細明體" w:eastAsia="新細明體" w:hAnsi="新細明體" w:hint="eastAsia"/>
                <w:snapToGrid w:val="0"/>
                <w:kern w:val="0"/>
                <w:sz w:val="16"/>
                <w:szCs w:val="16"/>
              </w:rPr>
              <w:t>畫執行與創新應變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綜-J-A3:因應社會變遷與環境風險，檢核、評估學習</w:t>
            </w:r>
            <w:r w:rsidRPr="000B0B8F">
              <w:rPr>
                <w:rFonts w:ascii="新細明體" w:eastAsia="新細明體" w:hAnsi="新細明體" w:hint="eastAsia"/>
                <w:snapToGrid w:val="0"/>
                <w:color w:val="auto"/>
                <w:sz w:val="16"/>
                <w:szCs w:val="16"/>
              </w:rPr>
              <w:lastRenderedPageBreak/>
              <w:t>及生活計畫，發揮創新思維，運用最佳策略，保護自我與他人。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2c-IV-2:有效蒐集、分析及開發各項資源，做出合宜</w:t>
            </w:r>
            <w:r w:rsidRPr="000B0B8F">
              <w:rPr>
                <w:rFonts w:asciiTheme="minorEastAsia" w:hAnsiTheme="minorEastAsia" w:hint="eastAsia"/>
                <w:sz w:val="16"/>
                <w:szCs w:val="16"/>
              </w:rPr>
              <w:lastRenderedPageBreak/>
              <w:t>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2d-IV-1:運用創新能力，</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畫合宜的活動，豐富個人及家庭生活。</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家Ca-IV-1:個人與家庭生活的金錢及時間管理。</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家Dc-IV-1:家庭活動策畫與參與，以互相尊重與同理為基礎的家人關係維繫。</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1.能表達並察覺家庭生活中各種資源的運用。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2.能蒐集並分享時間與金錢資源管理的時機與訣竅，嘗試擬定合宜的行動計畫。</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3.能執行並評估行動計畫的適切性，以作為未來生活的準備，提升生活品質。</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1.能蒐集並分享家庭資源管理訣竅。</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2.能參考同學</w:t>
            </w:r>
            <w:r w:rsidRPr="000B0B8F">
              <w:rPr>
                <w:rFonts w:asciiTheme="minorEastAsia" w:hAnsiTheme="minorEastAsia" w:hint="eastAsia"/>
                <w:sz w:val="16"/>
                <w:szCs w:val="16"/>
              </w:rPr>
              <w:lastRenderedPageBreak/>
              <w:t>分享的成果，擬定適合自己的行動計畫。</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1.半開海報紙</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2.高層次紙筆評量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lastRenderedPageBreak/>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20"/>
              </w:rPr>
            </w:pP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三</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9/1</w:t>
            </w:r>
            <w:r w:rsidRPr="000B0B8F">
              <w:rPr>
                <w:rFonts w:ascii="新細明體" w:eastAsia="新細明體" w:hAnsi="新細明體" w:hint="eastAsia"/>
                <w:snapToGrid w:val="0"/>
                <w:kern w:val="0"/>
                <w:sz w:val="16"/>
                <w:szCs w:val="16"/>
              </w:rPr>
              <w:t>4</w:t>
            </w:r>
            <w:r w:rsidRPr="000B0B8F">
              <w:rPr>
                <w:rFonts w:ascii="新細明體" w:eastAsia="新細明體" w:hAnsi="新細明體"/>
                <w:snapToGrid w:val="0"/>
                <w:kern w:val="0"/>
                <w:sz w:val="16"/>
                <w:szCs w:val="16"/>
              </w:rPr>
              <w:t>-9/</w:t>
            </w:r>
            <w:r w:rsidRPr="000B0B8F">
              <w:rPr>
                <w:rFonts w:ascii="新細明體" w:eastAsia="新細明體" w:hAnsi="新細明體" w:hint="eastAsia"/>
                <w:snapToGrid w:val="0"/>
                <w:kern w:val="0"/>
                <w:sz w:val="16"/>
                <w:szCs w:val="16"/>
              </w:rPr>
              <w:t>18</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第三主題資源有方</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第1單元支援家庭我可以</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A3</w:t>
            </w:r>
            <w:r w:rsidRPr="000B0B8F">
              <w:rPr>
                <w:rFonts w:ascii="新細明體" w:eastAsia="新細明體" w:hAnsi="新細明體" w:hint="eastAsia"/>
                <w:snapToGrid w:val="0"/>
                <w:kern w:val="0"/>
                <w:sz w:val="16"/>
                <w:szCs w:val="16"/>
              </w:rPr>
              <w:t>:</w:t>
            </w:r>
            <w:proofErr w:type="gramStart"/>
            <w:r w:rsidRPr="000B0B8F">
              <w:rPr>
                <w:rFonts w:ascii="新細明體" w:eastAsia="新細明體" w:hAnsi="新細明體" w:hint="eastAsia"/>
                <w:snapToGrid w:val="0"/>
                <w:kern w:val="0"/>
                <w:sz w:val="16"/>
                <w:szCs w:val="16"/>
              </w:rPr>
              <w:t>規</w:t>
            </w:r>
            <w:proofErr w:type="gramEnd"/>
            <w:r w:rsidRPr="000B0B8F">
              <w:rPr>
                <w:rFonts w:ascii="新細明體" w:eastAsia="新細明體" w:hAnsi="新細明體" w:hint="eastAsia"/>
                <w:snapToGrid w:val="0"/>
                <w:kern w:val="0"/>
                <w:sz w:val="16"/>
                <w:szCs w:val="16"/>
              </w:rPr>
              <w:t>畫執行與創新應變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綜-J-A3:因應社會變遷與環境風險，檢核、評估學習及生活計畫，發揮創新思維，運用最佳策略，保護自我與他人。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2d-IV-1:運用創新能力，</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畫合宜的活動，豐富個人及家庭生活。</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家Ca-IV-1:個人與家庭生活的金錢及時間管理。</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家Dc-IV-1:家庭活動策畫與參與，以互相尊重與同理為基礎的家人關係維繫。</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1.能表達並察覺家庭生活中各種資源的運用。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2.能蒐集並分享時間與金錢資源管理的時機與訣竅，嘗試擬定合宜的行動計畫。</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3.能執行並評估行動計畫的適切性，以作為未來生活的準備，提升生活品質。</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1.能與同學分享行動計畫執行成果。</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2.能提供同學在執行計畫時遭遇困難的建議。</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1.半開海報紙</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20"/>
              </w:rPr>
            </w:pP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四</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9/2</w:t>
            </w:r>
            <w:r w:rsidRPr="000B0B8F">
              <w:rPr>
                <w:rFonts w:ascii="新細明體" w:eastAsia="新細明體" w:hAnsi="新細明體" w:hint="eastAsia"/>
                <w:snapToGrid w:val="0"/>
                <w:kern w:val="0"/>
                <w:sz w:val="16"/>
                <w:szCs w:val="16"/>
              </w:rPr>
              <w:t>1</w:t>
            </w:r>
            <w:r w:rsidRPr="000B0B8F">
              <w:rPr>
                <w:rFonts w:ascii="新細明體" w:eastAsia="新細明體" w:hAnsi="新細明體"/>
                <w:snapToGrid w:val="0"/>
                <w:kern w:val="0"/>
                <w:sz w:val="16"/>
                <w:szCs w:val="16"/>
              </w:rPr>
              <w:t>-9/2</w:t>
            </w:r>
            <w:r w:rsidRPr="000B0B8F">
              <w:rPr>
                <w:rFonts w:ascii="新細明體" w:eastAsia="新細明體" w:hAnsi="新細明體" w:hint="eastAsia"/>
                <w:snapToGrid w:val="0"/>
                <w:kern w:val="0"/>
                <w:sz w:val="16"/>
                <w:szCs w:val="16"/>
              </w:rPr>
              <w:t>5</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第三主題資源有方</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第2單元聰明消費</w:t>
            </w:r>
            <w:proofErr w:type="gramStart"/>
            <w:r w:rsidRPr="000B0B8F">
              <w:rPr>
                <w:rFonts w:ascii="新細明體" w:eastAsia="新細明體" w:hAnsi="新細明體" w:hint="eastAsia"/>
                <w:snapToGrid w:val="0"/>
                <w:kern w:val="0"/>
                <w:sz w:val="16"/>
                <w:szCs w:val="16"/>
              </w:rPr>
              <w:t>我最行</w:t>
            </w:r>
            <w:proofErr w:type="gramEnd"/>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A3</w:t>
            </w:r>
            <w:r w:rsidRPr="000B0B8F">
              <w:rPr>
                <w:rFonts w:ascii="新細明體" w:eastAsia="新細明體" w:hAnsi="新細明體" w:hint="eastAsia"/>
                <w:snapToGrid w:val="0"/>
                <w:kern w:val="0"/>
                <w:sz w:val="16"/>
                <w:szCs w:val="16"/>
              </w:rPr>
              <w:t>:</w:t>
            </w:r>
            <w:proofErr w:type="gramStart"/>
            <w:r w:rsidRPr="000B0B8F">
              <w:rPr>
                <w:rFonts w:ascii="新細明體" w:eastAsia="新細明體" w:hAnsi="新細明體" w:hint="eastAsia"/>
                <w:snapToGrid w:val="0"/>
                <w:kern w:val="0"/>
                <w:sz w:val="16"/>
                <w:szCs w:val="16"/>
              </w:rPr>
              <w:t>規</w:t>
            </w:r>
            <w:proofErr w:type="gramEnd"/>
            <w:r w:rsidRPr="000B0B8F">
              <w:rPr>
                <w:rFonts w:ascii="新細明體" w:eastAsia="新細明體" w:hAnsi="新細明體" w:hint="eastAsia"/>
                <w:snapToGrid w:val="0"/>
                <w:kern w:val="0"/>
                <w:sz w:val="16"/>
                <w:szCs w:val="16"/>
              </w:rPr>
              <w:t>畫執行與創新應變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綜-J-A3:因應社會變遷與環境風險，檢核、評估學習及生活計畫，發揮創新思維，運用最佳策略，保護自我與他人。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3a-IV-1:覺察人為或自然環境的危險情境，評估並運用最佳處理策略，以保護自己或他人。</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家Ca-IV-2:消費管道的分析比較、資源運用與風險評估，以及合宜的消費行為。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1.能分享消費經驗並願意將金錢資源運用於需要的物品上。</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2.能探究消費陷阱並覺察影響消費行為的因素，提出保護自己的方法。</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3.能分析各種消費管道的優缺點及風險，</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畫並執行避免消費</w:t>
            </w:r>
            <w:r w:rsidRPr="000B0B8F">
              <w:rPr>
                <w:rFonts w:asciiTheme="minorEastAsia" w:hAnsiTheme="minorEastAsia" w:hint="eastAsia"/>
                <w:sz w:val="16"/>
                <w:szCs w:val="16"/>
              </w:rPr>
              <w:lastRenderedPageBreak/>
              <w:t>風險與降低消費糾紛的行動策略。</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1.能說出自己的消費經驗並願意善用金錢資源。</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1.課本頁面</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topLinePunct/>
              <w:snapToGrid w:val="0"/>
              <w:jc w:val="both"/>
              <w:rPr>
                <w:rFonts w:ascii="新細明體" w:hAnsi="新細明體"/>
                <w:sz w:val="16"/>
                <w:szCs w:val="16"/>
              </w:rPr>
            </w:pPr>
            <w:r>
              <w:rPr>
                <w:rFonts w:ascii="新細明體" w:hAnsi="新細明體" w:hint="eastAsia"/>
                <w:sz w:val="16"/>
                <w:szCs w:val="16"/>
              </w:rPr>
              <w:t>社會</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五</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9/</w:t>
            </w:r>
            <w:r w:rsidRPr="000B0B8F">
              <w:rPr>
                <w:rFonts w:ascii="新細明體" w:eastAsia="新細明體" w:hAnsi="新細明體" w:hint="eastAsia"/>
                <w:snapToGrid w:val="0"/>
                <w:kern w:val="0"/>
                <w:sz w:val="16"/>
                <w:szCs w:val="16"/>
              </w:rPr>
              <w:t>28</w:t>
            </w: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2</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第三主題資源有方</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第2單元聰明消費</w:t>
            </w:r>
            <w:proofErr w:type="gramStart"/>
            <w:r w:rsidRPr="000B0B8F">
              <w:rPr>
                <w:rFonts w:ascii="新細明體" w:eastAsia="新細明體" w:hAnsi="新細明體" w:hint="eastAsia"/>
                <w:snapToGrid w:val="0"/>
                <w:kern w:val="0"/>
                <w:sz w:val="16"/>
                <w:szCs w:val="16"/>
              </w:rPr>
              <w:t>我最行</w:t>
            </w:r>
            <w:proofErr w:type="gramEnd"/>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A3</w:t>
            </w:r>
            <w:r w:rsidRPr="000B0B8F">
              <w:rPr>
                <w:rFonts w:ascii="新細明體" w:eastAsia="新細明體" w:hAnsi="新細明體" w:hint="eastAsia"/>
                <w:snapToGrid w:val="0"/>
                <w:kern w:val="0"/>
                <w:sz w:val="16"/>
                <w:szCs w:val="16"/>
              </w:rPr>
              <w:t>:</w:t>
            </w:r>
            <w:proofErr w:type="gramStart"/>
            <w:r w:rsidRPr="000B0B8F">
              <w:rPr>
                <w:rFonts w:ascii="新細明體" w:eastAsia="新細明體" w:hAnsi="新細明體" w:hint="eastAsia"/>
                <w:snapToGrid w:val="0"/>
                <w:kern w:val="0"/>
                <w:sz w:val="16"/>
                <w:szCs w:val="16"/>
              </w:rPr>
              <w:t>規</w:t>
            </w:r>
            <w:proofErr w:type="gramEnd"/>
            <w:r w:rsidRPr="000B0B8F">
              <w:rPr>
                <w:rFonts w:ascii="新細明體" w:eastAsia="新細明體" w:hAnsi="新細明體" w:hint="eastAsia"/>
                <w:snapToGrid w:val="0"/>
                <w:kern w:val="0"/>
                <w:sz w:val="16"/>
                <w:szCs w:val="16"/>
              </w:rPr>
              <w:t>畫執行與創新應變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綜-J-A3:因應社會變遷與環境風險，檢核、評估學習及生活計畫，發揮創新思維，運用最佳策略，保護自我與他人。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3a-IV-1:覺察人為或自然環境的危險情境，評估並運用最佳處理策略，以保護自己或他人。</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家Ca-IV-2:消費管道的分析比較、資源運用與風險評估，以及合宜的消費行為。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1.能分享消費經驗並願意將金錢資源運用於需要的物品上。</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2.能探究消費陷阱並覺察影響消費行為的因素，提出保護自己的方法。</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3.能分析各種消費管道的優缺點及風險，</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畫並執行避免消費風險與降低消費糾紛的行動策略。</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1.能觀賞戲劇並從中找出消費陷阱。</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2.能覺察自己的消費習慣，避免消費陷阱。</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1.課本頁面</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topLinePunct/>
              <w:snapToGrid w:val="0"/>
              <w:jc w:val="both"/>
              <w:rPr>
                <w:rFonts w:ascii="新細明體" w:hAnsi="新細明體"/>
                <w:sz w:val="16"/>
                <w:szCs w:val="16"/>
              </w:rPr>
            </w:pPr>
            <w:r>
              <w:rPr>
                <w:rFonts w:ascii="新細明體" w:hAnsi="新細明體" w:hint="eastAsia"/>
                <w:sz w:val="16"/>
                <w:szCs w:val="16"/>
              </w:rPr>
              <w:t>社會</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六</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5</w:t>
            </w: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9</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第三主題資源有方</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第2單元聰明消費</w:t>
            </w:r>
            <w:proofErr w:type="gramStart"/>
            <w:r w:rsidRPr="000B0B8F">
              <w:rPr>
                <w:rFonts w:ascii="新細明體" w:eastAsia="新細明體" w:hAnsi="新細明體" w:hint="eastAsia"/>
                <w:snapToGrid w:val="0"/>
                <w:kern w:val="0"/>
                <w:sz w:val="16"/>
                <w:szCs w:val="16"/>
              </w:rPr>
              <w:t>我最行</w:t>
            </w:r>
            <w:proofErr w:type="gramEnd"/>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A3</w:t>
            </w:r>
            <w:r w:rsidRPr="000B0B8F">
              <w:rPr>
                <w:rFonts w:ascii="新細明體" w:eastAsia="新細明體" w:hAnsi="新細明體" w:hint="eastAsia"/>
                <w:snapToGrid w:val="0"/>
                <w:kern w:val="0"/>
                <w:sz w:val="16"/>
                <w:szCs w:val="16"/>
              </w:rPr>
              <w:t>:</w:t>
            </w:r>
            <w:proofErr w:type="gramStart"/>
            <w:r w:rsidRPr="000B0B8F">
              <w:rPr>
                <w:rFonts w:ascii="新細明體" w:eastAsia="新細明體" w:hAnsi="新細明體" w:hint="eastAsia"/>
                <w:snapToGrid w:val="0"/>
                <w:kern w:val="0"/>
                <w:sz w:val="16"/>
                <w:szCs w:val="16"/>
              </w:rPr>
              <w:t>規</w:t>
            </w:r>
            <w:proofErr w:type="gramEnd"/>
            <w:r w:rsidRPr="000B0B8F">
              <w:rPr>
                <w:rFonts w:ascii="新細明體" w:eastAsia="新細明體" w:hAnsi="新細明體" w:hint="eastAsia"/>
                <w:snapToGrid w:val="0"/>
                <w:kern w:val="0"/>
                <w:sz w:val="16"/>
                <w:szCs w:val="16"/>
              </w:rPr>
              <w:t>畫執行與創新應變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綜-J-A3:因應社會變遷與環境風險，檢核、評估學習及生活計畫，發揮創新思維，運用最佳策略，保護自我與他人。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3a-IV-1:覺察人為或自然環境的危險情境，評估並運用最佳處理策略，以保護自己或他人。</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家Ca-IV-2:消費管道的分析比較、資源運用與風險評估，以及合宜的消費行為。</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1.能分享消費經驗並願意將金錢資源運用於需要的物品上。</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2.能探究消費陷阱並覺察影響消費行為的因素，提出保護自己的方法。</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3.能分析各種消費管道的優缺點及風險，</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畫並執行避免消費風險與降低消費糾紛的行動策略。</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1能完成分析消費管道的風險並能與同學討論找出降低消費風險的行動策略。</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1.課本頁面</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1.高層次紙筆評量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topLinePunct/>
              <w:snapToGrid w:val="0"/>
              <w:jc w:val="both"/>
              <w:rPr>
                <w:rFonts w:ascii="新細明體" w:hAnsi="新細明體"/>
                <w:sz w:val="16"/>
                <w:szCs w:val="16"/>
              </w:rPr>
            </w:pPr>
            <w:r>
              <w:rPr>
                <w:rFonts w:ascii="新細明體" w:hAnsi="新細明體" w:hint="eastAsia"/>
                <w:sz w:val="16"/>
                <w:szCs w:val="16"/>
              </w:rPr>
              <w:t>社會</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七</w:t>
            </w:r>
          </w:p>
        </w:tc>
        <w:tc>
          <w:tcPr>
            <w:tcW w:w="702" w:type="dxa"/>
          </w:tcPr>
          <w:p w:rsidR="006F71BD" w:rsidRDefault="006F71BD" w:rsidP="000B37B0">
            <w:pPr>
              <w:snapToGrid w:val="0"/>
              <w:jc w:val="both"/>
              <w:rPr>
                <w:rFonts w:ascii="新細明體" w:eastAsia="新細明體" w:hAnsi="新細明體" w:hint="eastAsia"/>
                <w:snapToGrid w:val="0"/>
                <w:kern w:val="0"/>
                <w:sz w:val="16"/>
                <w:szCs w:val="16"/>
              </w:rPr>
            </w:pP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12</w:t>
            </w: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16</w:t>
            </w:r>
          </w:p>
          <w:p w:rsidR="00533CC6" w:rsidRDefault="00533CC6" w:rsidP="000B37B0">
            <w:pPr>
              <w:snapToGrid w:val="0"/>
              <w:jc w:val="both"/>
              <w:rPr>
                <w:rFonts w:ascii="新細明體" w:eastAsia="新細明體" w:hAnsi="新細明體" w:hint="eastAsia"/>
                <w:snapToGrid w:val="0"/>
                <w:kern w:val="0"/>
                <w:sz w:val="16"/>
                <w:szCs w:val="16"/>
              </w:rPr>
            </w:pPr>
          </w:p>
          <w:p w:rsidR="00533CC6" w:rsidRPr="0052708D" w:rsidRDefault="00533CC6" w:rsidP="000B37B0">
            <w:pPr>
              <w:snapToGrid w:val="0"/>
              <w:jc w:val="both"/>
              <w:rPr>
                <w:rFonts w:asciiTheme="minorEastAsia" w:hAnsiTheme="minorEastAsia"/>
                <w:sz w:val="16"/>
                <w:szCs w:val="16"/>
              </w:rPr>
            </w:pPr>
            <w:r>
              <w:rPr>
                <w:rFonts w:ascii="新細明體" w:eastAsia="新細明體" w:hAnsi="新細明體" w:hint="eastAsia"/>
                <w:snapToGrid w:val="0"/>
                <w:kern w:val="0"/>
                <w:sz w:val="16"/>
                <w:szCs w:val="16"/>
              </w:rPr>
              <w:t>一段</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0B0B8F" w:rsidRDefault="006F71BD" w:rsidP="000B37B0">
            <w:pPr>
              <w:snapToGrid w:val="0"/>
              <w:jc w:val="both"/>
              <w:rPr>
                <w:rFonts w:ascii="新細明體" w:eastAsia="新細明體" w:hAnsi="新細明體"/>
                <w:snapToGrid w:val="0"/>
                <w:kern w:val="0"/>
                <w:sz w:val="16"/>
                <w:szCs w:val="16"/>
              </w:rPr>
            </w:pPr>
            <w:r w:rsidRPr="000B0B8F">
              <w:rPr>
                <w:rFonts w:ascii="新細明體" w:eastAsia="新細明體" w:hAnsi="新細明體" w:hint="eastAsia"/>
                <w:snapToGrid w:val="0"/>
                <w:kern w:val="0"/>
                <w:sz w:val="16"/>
                <w:szCs w:val="16"/>
              </w:rPr>
              <w:t>第1單元生活「織」慧王</w:t>
            </w:r>
          </w:p>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【第一</w:t>
            </w:r>
            <w:r w:rsidRPr="000B0B8F">
              <w:rPr>
                <w:rFonts w:ascii="新細明體" w:eastAsia="新細明體" w:hAnsi="新細明體" w:hint="eastAsia"/>
                <w:snapToGrid w:val="0"/>
                <w:kern w:val="0"/>
                <w:sz w:val="16"/>
                <w:szCs w:val="16"/>
              </w:rPr>
              <w:lastRenderedPageBreak/>
              <w:t>次評量週</w:t>
            </w:r>
            <w:r w:rsidRPr="000B0B8F">
              <w:rPr>
                <w:rFonts w:ascii="新細明體" w:eastAsia="新細明體" w:hAnsi="新細明體"/>
                <w:snapToGrid w:val="0"/>
                <w:kern w:val="0"/>
                <w:sz w:val="16"/>
                <w:szCs w:val="16"/>
              </w:rPr>
              <w:t>】</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w:t>
            </w:r>
            <w:r w:rsidRPr="000B0B8F">
              <w:rPr>
                <w:rFonts w:ascii="新細明體" w:eastAsia="新細明體" w:hAnsi="新細明體" w:hint="eastAsia"/>
                <w:snapToGrid w:val="0"/>
                <w:color w:val="auto"/>
                <w:sz w:val="16"/>
                <w:szCs w:val="16"/>
              </w:rPr>
              <w:lastRenderedPageBreak/>
              <w:t>切性，進而有效執行生活中重要事務。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家Bc-IV-1:常見織品的認識與手縫技巧應用。</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1.探索影響服裝舒適程度的原因，建構在生活中選擇合宜織品</w:t>
            </w:r>
            <w:r w:rsidRPr="000B0B8F">
              <w:rPr>
                <w:rFonts w:asciiTheme="minorEastAsia" w:hAnsiTheme="minorEastAsia" w:hint="eastAsia"/>
                <w:sz w:val="16"/>
                <w:szCs w:val="16"/>
              </w:rPr>
              <w:lastRenderedPageBreak/>
              <w:t>的能力。</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2.認識常見與創新織品的特色、功能及適合的生活情境。</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1.能說出服裝的功能與選擇服裝考量的因素。</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2.能透過衣料</w:t>
            </w:r>
            <w:r w:rsidRPr="000B0B8F">
              <w:rPr>
                <w:rFonts w:asciiTheme="minorEastAsia" w:hAnsiTheme="minorEastAsia" w:hint="eastAsia"/>
                <w:sz w:val="16"/>
                <w:szCs w:val="16"/>
              </w:rPr>
              <w:lastRenderedPageBreak/>
              <w:t>實驗認識材質特性，判斷不同生活情境適合的材質</w:t>
            </w:r>
            <w:proofErr w:type="gramStart"/>
            <w:r w:rsidRPr="000B0B8F">
              <w:rPr>
                <w:rFonts w:asciiTheme="minorEastAsia" w:hAnsiTheme="minorEastAsia" w:hint="eastAsia"/>
                <w:sz w:val="16"/>
                <w:szCs w:val="16"/>
              </w:rPr>
              <w:t>與織法</w:t>
            </w:r>
            <w:proofErr w:type="gramEnd"/>
            <w:r w:rsidRPr="000B0B8F">
              <w:rPr>
                <w:rFonts w:asciiTheme="minorEastAsia" w:hAnsiTheme="minorEastAsia" w:hint="eastAsia"/>
                <w:sz w:val="16"/>
                <w:szCs w:val="16"/>
              </w:rPr>
              <w:t>。</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1.制服與體育服</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2.噴水器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3.放大鏡</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4.環保纖維布</w:t>
            </w:r>
            <w:r w:rsidRPr="000B0B8F">
              <w:rPr>
                <w:rFonts w:asciiTheme="minorEastAsia" w:hAnsiTheme="minorEastAsia" w:hint="eastAsia"/>
                <w:sz w:val="16"/>
                <w:szCs w:val="16"/>
              </w:rPr>
              <w:lastRenderedPageBreak/>
              <w:t>塊</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w:t>
            </w:r>
            <w:r w:rsidRPr="000B0B8F">
              <w:rPr>
                <w:rFonts w:asciiTheme="minorEastAsia" w:hAnsiTheme="minorEastAsia" w:hint="eastAsia"/>
                <w:sz w:val="16"/>
                <w:szCs w:val="16"/>
              </w:rPr>
              <w:lastRenderedPageBreak/>
              <w:t>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lastRenderedPageBreak/>
              <w:t>自然科學</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八</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19</w:t>
            </w: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23</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第1單元生活「織」</w:t>
            </w:r>
            <w:proofErr w:type="gramStart"/>
            <w:r w:rsidRPr="000B0B8F">
              <w:rPr>
                <w:rFonts w:ascii="新細明體" w:eastAsia="新細明體" w:hAnsi="新細明體" w:hint="eastAsia"/>
                <w:snapToGrid w:val="0"/>
                <w:kern w:val="0"/>
                <w:sz w:val="16"/>
                <w:szCs w:val="16"/>
              </w:rPr>
              <w:t>慧王</w:t>
            </w:r>
            <w:proofErr w:type="gramEnd"/>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家Bc-IV-1:常見織品的認識與手縫技巧應用。</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1.探索影響服裝舒適程度的原因，建構在生活中選擇合宜織品的能力。</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2.認識常見與創新織品的特色、功能及適合的生活情境。</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1.能說出服裝的功能與選擇服裝考量的因素。</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2.能透過衣料實驗認識材質特性，判斷不同生活情境適合的材質</w:t>
            </w:r>
            <w:proofErr w:type="gramStart"/>
            <w:r w:rsidRPr="000B0B8F">
              <w:rPr>
                <w:rFonts w:asciiTheme="minorEastAsia" w:hAnsiTheme="minorEastAsia" w:hint="eastAsia"/>
                <w:sz w:val="16"/>
                <w:szCs w:val="16"/>
              </w:rPr>
              <w:t>與織法</w:t>
            </w:r>
            <w:proofErr w:type="gramEnd"/>
            <w:r w:rsidRPr="000B0B8F">
              <w:rPr>
                <w:rFonts w:asciiTheme="minorEastAsia" w:hAnsiTheme="minorEastAsia" w:hint="eastAsia"/>
                <w:sz w:val="16"/>
                <w:szCs w:val="16"/>
              </w:rPr>
              <w:t>。</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1.制服與體育服</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2.噴水器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3.放大鏡</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4.環保纖維布塊</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自然科學</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九</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10/</w:t>
            </w:r>
            <w:r w:rsidRPr="000B0B8F">
              <w:rPr>
                <w:rFonts w:ascii="新細明體" w:eastAsia="新細明體" w:hAnsi="新細明體" w:hint="eastAsia"/>
                <w:snapToGrid w:val="0"/>
                <w:kern w:val="0"/>
                <w:sz w:val="16"/>
                <w:szCs w:val="16"/>
              </w:rPr>
              <w:t>26</w:t>
            </w:r>
            <w:r w:rsidRPr="000B0B8F">
              <w:rPr>
                <w:rFonts w:ascii="新細明體" w:eastAsia="新細明體" w:hAnsi="新細明體"/>
                <w:snapToGrid w:val="0"/>
                <w:kern w:val="0"/>
                <w:sz w:val="16"/>
                <w:szCs w:val="16"/>
              </w:rPr>
              <w:t>-</w:t>
            </w:r>
            <w:r w:rsidRPr="000B0B8F">
              <w:rPr>
                <w:rFonts w:ascii="新細明體" w:eastAsia="新細明體" w:hAnsi="新細明體" w:hint="eastAsia"/>
                <w:snapToGrid w:val="0"/>
                <w:kern w:val="0"/>
                <w:sz w:val="16"/>
                <w:szCs w:val="16"/>
              </w:rPr>
              <w:t>10</w:t>
            </w:r>
            <w:r w:rsidRPr="000B0B8F">
              <w:rPr>
                <w:rFonts w:ascii="新細明體" w:eastAsia="新細明體" w:hAnsi="新細明體"/>
                <w:snapToGrid w:val="0"/>
                <w:kern w:val="0"/>
                <w:sz w:val="16"/>
                <w:szCs w:val="16"/>
              </w:rPr>
              <w:t>/</w:t>
            </w:r>
            <w:r w:rsidRPr="000B0B8F">
              <w:rPr>
                <w:rFonts w:ascii="新細明體" w:eastAsia="新細明體" w:hAnsi="新細明體" w:hint="eastAsia"/>
                <w:snapToGrid w:val="0"/>
                <w:kern w:val="0"/>
                <w:sz w:val="16"/>
                <w:szCs w:val="16"/>
              </w:rPr>
              <w:t>30</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第1單元生活「織」</w:t>
            </w:r>
            <w:proofErr w:type="gramStart"/>
            <w:r w:rsidRPr="000B0B8F">
              <w:rPr>
                <w:rFonts w:ascii="新細明體" w:eastAsia="新細明體" w:hAnsi="新細明體" w:hint="eastAsia"/>
                <w:snapToGrid w:val="0"/>
                <w:kern w:val="0"/>
                <w:sz w:val="16"/>
                <w:szCs w:val="16"/>
              </w:rPr>
              <w:t>慧王</w:t>
            </w:r>
            <w:proofErr w:type="gramEnd"/>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家Bc-IV-1:常見織品的認識與手縫技巧應用。</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1.探索影響服裝舒適程度的原因，建構在生活中選擇合宜織品的能力。</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2.認識常見與創新織品的特色、功能及適合的生活情境。</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1.能閱讀並歸納的機能纖維相關資訊，並歸納重點回到小隊內分享。</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2.能根據機能纖維相關資訊，嘗試分析並完成情境任務。</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1.制服與體育服</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2.噴水器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3.放大鏡</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4.環保纖維布塊</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自然科學</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十</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11/</w:t>
            </w:r>
            <w:r w:rsidRPr="000B0B8F">
              <w:rPr>
                <w:rFonts w:ascii="新細明體" w:eastAsia="新細明體" w:hAnsi="新細明體" w:hint="eastAsia"/>
                <w:snapToGrid w:val="0"/>
                <w:kern w:val="0"/>
                <w:sz w:val="16"/>
                <w:szCs w:val="16"/>
              </w:rPr>
              <w:t>2</w:t>
            </w:r>
            <w:r w:rsidRPr="000B0B8F">
              <w:rPr>
                <w:rFonts w:ascii="新細明體" w:eastAsia="新細明體" w:hAnsi="新細明體"/>
                <w:snapToGrid w:val="0"/>
                <w:kern w:val="0"/>
                <w:sz w:val="16"/>
                <w:szCs w:val="16"/>
              </w:rPr>
              <w:t>-11/</w:t>
            </w:r>
            <w:r w:rsidRPr="000B0B8F">
              <w:rPr>
                <w:rFonts w:ascii="新細明體" w:eastAsia="新細明體" w:hAnsi="新細明體" w:hint="eastAsia"/>
                <w:snapToGrid w:val="0"/>
                <w:kern w:val="0"/>
                <w:sz w:val="16"/>
                <w:szCs w:val="16"/>
              </w:rPr>
              <w:t>6</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第1單元生活「織」</w:t>
            </w:r>
            <w:proofErr w:type="gramStart"/>
            <w:r w:rsidRPr="000B0B8F">
              <w:rPr>
                <w:rFonts w:ascii="新細明體" w:eastAsia="新細明體" w:hAnsi="新細明體" w:hint="eastAsia"/>
                <w:snapToGrid w:val="0"/>
                <w:kern w:val="0"/>
                <w:sz w:val="16"/>
                <w:szCs w:val="16"/>
              </w:rPr>
              <w:t>慧王</w:t>
            </w:r>
            <w:proofErr w:type="gramEnd"/>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家Bc-IV-1:常見織品的認識與手縫技巧應用。</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1.探索影響服裝舒適程度的原因，建構在生活中選擇合宜織品的能力。</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2.認識常見與創新織品的特色、功能及適合的生活情境。</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1.能閱讀並歸納的機能纖維相關資訊，並歸納重點回到小隊內分享。</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2.能根據機能纖維相關資訊，嘗試分析並完成情境任務。</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1.制服與體育服</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2.噴水器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3.放大鏡</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4.環保纖維布塊</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自然科學</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十一</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11/</w:t>
            </w:r>
            <w:r w:rsidRPr="000B0B8F">
              <w:rPr>
                <w:rFonts w:ascii="新細明體" w:eastAsia="新細明體" w:hAnsi="新細明體" w:hint="eastAsia"/>
                <w:snapToGrid w:val="0"/>
                <w:kern w:val="0"/>
                <w:sz w:val="16"/>
                <w:szCs w:val="16"/>
              </w:rPr>
              <w:t>9</w:t>
            </w:r>
            <w:r w:rsidRPr="000B0B8F">
              <w:rPr>
                <w:rFonts w:ascii="新細明體" w:eastAsia="新細明體" w:hAnsi="新細明體"/>
                <w:snapToGrid w:val="0"/>
                <w:kern w:val="0"/>
                <w:sz w:val="16"/>
                <w:szCs w:val="16"/>
              </w:rPr>
              <w:t>-11/</w:t>
            </w:r>
            <w:r w:rsidRPr="000B0B8F">
              <w:rPr>
                <w:rFonts w:ascii="新細明體" w:eastAsia="新細明體" w:hAnsi="新細明體" w:hint="eastAsia"/>
                <w:snapToGrid w:val="0"/>
                <w:kern w:val="0"/>
                <w:sz w:val="16"/>
                <w:szCs w:val="16"/>
              </w:rPr>
              <w:t>13</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第2單元服裝妙管家</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w:t>
            </w:r>
            <w:r w:rsidRPr="000B0B8F">
              <w:rPr>
                <w:rFonts w:ascii="新細明體" w:eastAsia="新細明體" w:hAnsi="新細明體" w:hint="eastAsia"/>
                <w:snapToGrid w:val="0"/>
                <w:color w:val="auto"/>
                <w:sz w:val="16"/>
                <w:szCs w:val="16"/>
              </w:rPr>
              <w:lastRenderedPageBreak/>
              <w:t>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家Ba-IV-1:服飾的清潔、收納與管理。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1.妥善運用資源，進行個人與家庭之服裝管理。</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2.了解服裝清潔、收納、</w:t>
            </w:r>
            <w:proofErr w:type="gramStart"/>
            <w:r w:rsidRPr="000B0B8F">
              <w:rPr>
                <w:rFonts w:asciiTheme="minorEastAsia" w:hAnsiTheme="minorEastAsia" w:hint="eastAsia"/>
                <w:sz w:val="16"/>
                <w:szCs w:val="16"/>
              </w:rPr>
              <w:t>熨燙與</w:t>
            </w:r>
            <w:proofErr w:type="gramEnd"/>
            <w:r w:rsidRPr="000B0B8F">
              <w:rPr>
                <w:rFonts w:asciiTheme="minorEastAsia" w:hAnsiTheme="minorEastAsia" w:hint="eastAsia"/>
                <w:sz w:val="16"/>
                <w:szCs w:val="16"/>
              </w:rPr>
              <w:t>管理的</w:t>
            </w:r>
            <w:r w:rsidRPr="000B0B8F">
              <w:rPr>
                <w:rFonts w:asciiTheme="minorEastAsia" w:hAnsiTheme="minorEastAsia" w:hint="eastAsia"/>
                <w:sz w:val="16"/>
                <w:szCs w:val="16"/>
              </w:rPr>
              <w:lastRenderedPageBreak/>
              <w:t>知能。</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1.能</w:t>
            </w:r>
            <w:proofErr w:type="gramStart"/>
            <w:r w:rsidRPr="000B0B8F">
              <w:rPr>
                <w:rFonts w:asciiTheme="minorEastAsia" w:hAnsiTheme="minorEastAsia" w:hint="eastAsia"/>
                <w:sz w:val="16"/>
                <w:szCs w:val="16"/>
              </w:rPr>
              <w:t>說出洗標正確</w:t>
            </w:r>
            <w:proofErr w:type="gramEnd"/>
            <w:r w:rsidRPr="000B0B8F">
              <w:rPr>
                <w:rFonts w:asciiTheme="minorEastAsia" w:hAnsiTheme="minorEastAsia" w:hint="eastAsia"/>
                <w:sz w:val="16"/>
                <w:szCs w:val="16"/>
              </w:rPr>
              <w:t>的意義。</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2.能回答正確的洗衣方式與流程。</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w:t>
            </w:r>
            <w:proofErr w:type="gramStart"/>
            <w:r w:rsidRPr="000B0B8F">
              <w:rPr>
                <w:rFonts w:asciiTheme="minorEastAsia" w:hAnsiTheme="minorEastAsia" w:hint="eastAsia"/>
                <w:sz w:val="16"/>
                <w:szCs w:val="16"/>
              </w:rPr>
              <w:t>表達洗標如何</w:t>
            </w:r>
            <w:proofErr w:type="gramEnd"/>
            <w:r w:rsidRPr="000B0B8F">
              <w:rPr>
                <w:rFonts w:asciiTheme="minorEastAsia" w:hAnsiTheme="minorEastAsia" w:hint="eastAsia"/>
                <w:sz w:val="16"/>
                <w:szCs w:val="16"/>
              </w:rPr>
              <w:t>應用在</w:t>
            </w:r>
            <w:r w:rsidRPr="000B0B8F">
              <w:rPr>
                <w:rFonts w:asciiTheme="minorEastAsia" w:hAnsiTheme="minorEastAsia" w:hint="eastAsia"/>
                <w:sz w:val="16"/>
                <w:szCs w:val="16"/>
              </w:rPr>
              <w:lastRenderedPageBreak/>
              <w:t>生活中。</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4.能使用正確清潔劑與清潔方法清潔</w:t>
            </w:r>
            <w:proofErr w:type="gramStart"/>
            <w:r w:rsidRPr="000B0B8F">
              <w:rPr>
                <w:rFonts w:asciiTheme="minorEastAsia" w:hAnsiTheme="minorEastAsia" w:hint="eastAsia"/>
                <w:sz w:val="16"/>
                <w:szCs w:val="16"/>
              </w:rPr>
              <w:t>汙</w:t>
            </w:r>
            <w:proofErr w:type="gramEnd"/>
            <w:r w:rsidRPr="000B0B8F">
              <w:rPr>
                <w:rFonts w:asciiTheme="minorEastAsia" w:hAnsiTheme="minorEastAsia" w:hint="eastAsia"/>
                <w:sz w:val="16"/>
                <w:szCs w:val="16"/>
              </w:rPr>
              <w:t>漬。</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1.衣架</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2.吊衣</w:t>
            </w:r>
            <w:proofErr w:type="gramStart"/>
            <w:r w:rsidRPr="000B0B8F">
              <w:rPr>
                <w:rFonts w:asciiTheme="minorEastAsia" w:hAnsiTheme="minorEastAsia" w:hint="eastAsia"/>
                <w:sz w:val="16"/>
                <w:szCs w:val="16"/>
              </w:rPr>
              <w:t>桿</w:t>
            </w:r>
            <w:proofErr w:type="gramEnd"/>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3.紙箱</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4.熨斗</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5.燙馬</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自然科學</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十二</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11/1</w:t>
            </w:r>
            <w:r w:rsidRPr="000B0B8F">
              <w:rPr>
                <w:rFonts w:ascii="新細明體" w:eastAsia="新細明體" w:hAnsi="新細明體" w:hint="eastAsia"/>
                <w:snapToGrid w:val="0"/>
                <w:kern w:val="0"/>
                <w:sz w:val="16"/>
                <w:szCs w:val="16"/>
              </w:rPr>
              <w:t>6</w:t>
            </w:r>
            <w:r w:rsidRPr="000B0B8F">
              <w:rPr>
                <w:rFonts w:ascii="新細明體" w:eastAsia="新細明體" w:hAnsi="新細明體"/>
                <w:snapToGrid w:val="0"/>
                <w:kern w:val="0"/>
                <w:sz w:val="16"/>
                <w:szCs w:val="16"/>
              </w:rPr>
              <w:t>-11/2</w:t>
            </w:r>
            <w:r w:rsidRPr="000B0B8F">
              <w:rPr>
                <w:rFonts w:ascii="新細明體" w:eastAsia="新細明體" w:hAnsi="新細明體" w:hint="eastAsia"/>
                <w:snapToGrid w:val="0"/>
                <w:kern w:val="0"/>
                <w:sz w:val="16"/>
                <w:szCs w:val="16"/>
              </w:rPr>
              <w:t>0</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第2單元服裝妙管家</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家Ba-IV-1:服飾的清潔、收納與管理。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1.妥善運用資源，進行個人與家庭之服裝管理。</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2.了解服裝清潔、收納、</w:t>
            </w:r>
            <w:proofErr w:type="gramStart"/>
            <w:r w:rsidRPr="000B0B8F">
              <w:rPr>
                <w:rFonts w:asciiTheme="minorEastAsia" w:hAnsiTheme="minorEastAsia" w:hint="eastAsia"/>
                <w:sz w:val="16"/>
                <w:szCs w:val="16"/>
              </w:rPr>
              <w:t>熨燙與</w:t>
            </w:r>
            <w:proofErr w:type="gramEnd"/>
            <w:r w:rsidRPr="000B0B8F">
              <w:rPr>
                <w:rFonts w:asciiTheme="minorEastAsia" w:hAnsiTheme="minorEastAsia" w:hint="eastAsia"/>
                <w:sz w:val="16"/>
                <w:szCs w:val="16"/>
              </w:rPr>
              <w:t>管理的知能。</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w:t>
            </w:r>
            <w:proofErr w:type="gramStart"/>
            <w:r w:rsidRPr="000B0B8F">
              <w:rPr>
                <w:rFonts w:asciiTheme="minorEastAsia" w:hAnsiTheme="minorEastAsia" w:hint="eastAsia"/>
                <w:sz w:val="16"/>
                <w:szCs w:val="16"/>
              </w:rPr>
              <w:t>說出洗標正確</w:t>
            </w:r>
            <w:proofErr w:type="gramEnd"/>
            <w:r w:rsidRPr="000B0B8F">
              <w:rPr>
                <w:rFonts w:asciiTheme="minorEastAsia" w:hAnsiTheme="minorEastAsia" w:hint="eastAsia"/>
                <w:sz w:val="16"/>
                <w:szCs w:val="16"/>
              </w:rPr>
              <w:t>的意義。</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2.能回答正確的洗衣方式與流程。</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w:t>
            </w:r>
            <w:proofErr w:type="gramStart"/>
            <w:r w:rsidRPr="000B0B8F">
              <w:rPr>
                <w:rFonts w:asciiTheme="minorEastAsia" w:hAnsiTheme="minorEastAsia" w:hint="eastAsia"/>
                <w:sz w:val="16"/>
                <w:szCs w:val="16"/>
              </w:rPr>
              <w:t>表達洗標如何</w:t>
            </w:r>
            <w:proofErr w:type="gramEnd"/>
            <w:r w:rsidRPr="000B0B8F">
              <w:rPr>
                <w:rFonts w:asciiTheme="minorEastAsia" w:hAnsiTheme="minorEastAsia" w:hint="eastAsia"/>
                <w:sz w:val="16"/>
                <w:szCs w:val="16"/>
              </w:rPr>
              <w:t>應用在生活中。</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4.能使用正確清潔劑與清潔方法清潔</w:t>
            </w:r>
            <w:proofErr w:type="gramStart"/>
            <w:r w:rsidRPr="000B0B8F">
              <w:rPr>
                <w:rFonts w:asciiTheme="minorEastAsia" w:hAnsiTheme="minorEastAsia" w:hint="eastAsia"/>
                <w:sz w:val="16"/>
                <w:szCs w:val="16"/>
              </w:rPr>
              <w:t>汙</w:t>
            </w:r>
            <w:proofErr w:type="gramEnd"/>
            <w:r w:rsidRPr="000B0B8F">
              <w:rPr>
                <w:rFonts w:asciiTheme="minorEastAsia" w:hAnsiTheme="minorEastAsia" w:hint="eastAsia"/>
                <w:sz w:val="16"/>
                <w:szCs w:val="16"/>
              </w:rPr>
              <w:t>漬。</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1.衣架</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2.吊衣</w:t>
            </w:r>
            <w:proofErr w:type="gramStart"/>
            <w:r w:rsidRPr="000B0B8F">
              <w:rPr>
                <w:rFonts w:asciiTheme="minorEastAsia" w:hAnsiTheme="minorEastAsia" w:hint="eastAsia"/>
                <w:sz w:val="16"/>
                <w:szCs w:val="16"/>
              </w:rPr>
              <w:t>桿</w:t>
            </w:r>
            <w:proofErr w:type="gramEnd"/>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3.紙箱</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4.熨斗</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5.燙馬</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十三</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11/2</w:t>
            </w:r>
            <w:r w:rsidRPr="000B0B8F">
              <w:rPr>
                <w:rFonts w:ascii="新細明體" w:eastAsia="新細明體" w:hAnsi="新細明體" w:hint="eastAsia"/>
                <w:snapToGrid w:val="0"/>
                <w:kern w:val="0"/>
                <w:sz w:val="16"/>
                <w:szCs w:val="16"/>
              </w:rPr>
              <w:t>3</w:t>
            </w:r>
            <w:r w:rsidRPr="000B0B8F">
              <w:rPr>
                <w:rFonts w:ascii="新細明體" w:eastAsia="新細明體" w:hAnsi="新細明體"/>
                <w:snapToGrid w:val="0"/>
                <w:kern w:val="0"/>
                <w:sz w:val="16"/>
                <w:szCs w:val="16"/>
              </w:rPr>
              <w:t>-11/2</w:t>
            </w:r>
            <w:r w:rsidRPr="000B0B8F">
              <w:rPr>
                <w:rFonts w:ascii="新細明體" w:eastAsia="新細明體" w:hAnsi="新細明體" w:hint="eastAsia"/>
                <w:snapToGrid w:val="0"/>
                <w:kern w:val="0"/>
                <w:sz w:val="16"/>
                <w:szCs w:val="16"/>
              </w:rPr>
              <w:t>7</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第2單元服裝妙管家</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家Ba-IV-1:服飾的清潔、收納與管理。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1.妥善運用資源，進行個人與家庭之服裝管理。</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2.了解服裝清潔、收納、</w:t>
            </w:r>
            <w:proofErr w:type="gramStart"/>
            <w:r w:rsidRPr="000B0B8F">
              <w:rPr>
                <w:rFonts w:asciiTheme="minorEastAsia" w:hAnsiTheme="minorEastAsia" w:hint="eastAsia"/>
                <w:sz w:val="16"/>
                <w:szCs w:val="16"/>
              </w:rPr>
              <w:t>熨燙與</w:t>
            </w:r>
            <w:proofErr w:type="gramEnd"/>
            <w:r w:rsidRPr="000B0B8F">
              <w:rPr>
                <w:rFonts w:asciiTheme="minorEastAsia" w:hAnsiTheme="minorEastAsia" w:hint="eastAsia"/>
                <w:sz w:val="16"/>
                <w:szCs w:val="16"/>
              </w:rPr>
              <w:t>管理的知能。</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1.能說出適合自己的衣櫃整理與維持的方法。</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2.能使用正確的方式</w:t>
            </w:r>
            <w:proofErr w:type="gramStart"/>
            <w:r w:rsidRPr="000B0B8F">
              <w:rPr>
                <w:rFonts w:asciiTheme="minorEastAsia" w:hAnsiTheme="minorEastAsia" w:hint="eastAsia"/>
                <w:sz w:val="16"/>
                <w:szCs w:val="16"/>
              </w:rPr>
              <w:t>熨</w:t>
            </w:r>
            <w:proofErr w:type="gramEnd"/>
            <w:r w:rsidRPr="000B0B8F">
              <w:rPr>
                <w:rFonts w:asciiTheme="minorEastAsia" w:hAnsiTheme="minorEastAsia" w:hint="eastAsia"/>
                <w:sz w:val="16"/>
                <w:szCs w:val="16"/>
              </w:rPr>
              <w:t>燙。</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3.能使用合宜的方式收納衣物。</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1.衣架</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2.吊衣</w:t>
            </w:r>
            <w:proofErr w:type="gramStart"/>
            <w:r w:rsidRPr="000B0B8F">
              <w:rPr>
                <w:rFonts w:asciiTheme="minorEastAsia" w:hAnsiTheme="minorEastAsia" w:hint="eastAsia"/>
                <w:sz w:val="16"/>
                <w:szCs w:val="16"/>
              </w:rPr>
              <w:t>桿</w:t>
            </w:r>
            <w:proofErr w:type="gramEnd"/>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3.紙箱</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4.熨斗</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5.燙馬</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十四</w:t>
            </w:r>
          </w:p>
        </w:tc>
        <w:tc>
          <w:tcPr>
            <w:tcW w:w="702" w:type="dxa"/>
          </w:tcPr>
          <w:p w:rsidR="006F71BD" w:rsidRDefault="006F71BD" w:rsidP="000B37B0">
            <w:pPr>
              <w:snapToGrid w:val="0"/>
              <w:jc w:val="both"/>
              <w:rPr>
                <w:rFonts w:ascii="新細明體" w:eastAsia="新細明體" w:hAnsi="新細明體" w:hint="eastAsia"/>
                <w:snapToGrid w:val="0"/>
                <w:kern w:val="0"/>
                <w:sz w:val="16"/>
                <w:szCs w:val="16"/>
              </w:rPr>
            </w:pPr>
            <w:r w:rsidRPr="000B0B8F">
              <w:rPr>
                <w:rFonts w:ascii="新細明體" w:eastAsia="新細明體" w:hAnsi="新細明體" w:hint="eastAsia"/>
                <w:snapToGrid w:val="0"/>
                <w:kern w:val="0"/>
                <w:sz w:val="16"/>
                <w:szCs w:val="16"/>
              </w:rPr>
              <w:t>11</w:t>
            </w:r>
            <w:r w:rsidRPr="000B0B8F">
              <w:rPr>
                <w:rFonts w:ascii="新細明體" w:eastAsia="新細明體" w:hAnsi="新細明體"/>
                <w:snapToGrid w:val="0"/>
                <w:kern w:val="0"/>
                <w:sz w:val="16"/>
                <w:szCs w:val="16"/>
              </w:rPr>
              <w:t>/</w:t>
            </w:r>
            <w:r w:rsidRPr="000B0B8F">
              <w:rPr>
                <w:rFonts w:ascii="新細明體" w:eastAsia="新細明體" w:hAnsi="新細明體" w:hint="eastAsia"/>
                <w:snapToGrid w:val="0"/>
                <w:kern w:val="0"/>
                <w:sz w:val="16"/>
                <w:szCs w:val="16"/>
              </w:rPr>
              <w:t>30</w:t>
            </w:r>
            <w:r w:rsidRPr="000B0B8F">
              <w:rPr>
                <w:rFonts w:ascii="新細明體" w:eastAsia="新細明體" w:hAnsi="新細明體"/>
                <w:snapToGrid w:val="0"/>
                <w:kern w:val="0"/>
                <w:sz w:val="16"/>
                <w:szCs w:val="16"/>
              </w:rPr>
              <w:t>-12/</w:t>
            </w:r>
            <w:r w:rsidRPr="000B0B8F">
              <w:rPr>
                <w:rFonts w:ascii="新細明體" w:eastAsia="新細明體" w:hAnsi="新細明體" w:hint="eastAsia"/>
                <w:snapToGrid w:val="0"/>
                <w:kern w:val="0"/>
                <w:sz w:val="16"/>
                <w:szCs w:val="16"/>
              </w:rPr>
              <w:t>4</w:t>
            </w:r>
          </w:p>
          <w:p w:rsidR="00533CC6" w:rsidRPr="0052708D" w:rsidRDefault="00533CC6" w:rsidP="000B37B0">
            <w:pPr>
              <w:snapToGrid w:val="0"/>
              <w:jc w:val="both"/>
              <w:rPr>
                <w:rFonts w:asciiTheme="minorEastAsia" w:hAnsiTheme="minorEastAsia"/>
                <w:sz w:val="16"/>
                <w:szCs w:val="16"/>
              </w:rPr>
            </w:pPr>
            <w:r>
              <w:rPr>
                <w:rFonts w:ascii="新細明體" w:eastAsia="新細明體" w:hAnsi="新細明體" w:hint="eastAsia"/>
                <w:snapToGrid w:val="0"/>
                <w:kern w:val="0"/>
                <w:sz w:val="16"/>
                <w:szCs w:val="16"/>
              </w:rPr>
              <w:t>二段</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0B0B8F" w:rsidRDefault="006F71BD" w:rsidP="000B37B0">
            <w:pPr>
              <w:snapToGrid w:val="0"/>
              <w:jc w:val="both"/>
              <w:rPr>
                <w:rFonts w:ascii="新細明體" w:eastAsia="新細明體" w:hAnsi="新細明體"/>
                <w:snapToGrid w:val="0"/>
                <w:kern w:val="0"/>
                <w:sz w:val="16"/>
                <w:szCs w:val="16"/>
              </w:rPr>
            </w:pPr>
            <w:r w:rsidRPr="000B0B8F">
              <w:rPr>
                <w:rFonts w:ascii="新細明體" w:eastAsia="新細明體" w:hAnsi="新細明體" w:hint="eastAsia"/>
                <w:snapToGrid w:val="0"/>
                <w:kern w:val="0"/>
                <w:sz w:val="16"/>
                <w:szCs w:val="16"/>
              </w:rPr>
              <w:t>第2單元服裝妙管家</w:t>
            </w:r>
          </w:p>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【第二次評量週</w:t>
            </w:r>
            <w:r w:rsidRPr="000B0B8F">
              <w:rPr>
                <w:rFonts w:ascii="新細明體" w:eastAsia="新細明體" w:hAnsi="新細明體"/>
                <w:snapToGrid w:val="0"/>
                <w:kern w:val="0"/>
                <w:sz w:val="16"/>
                <w:szCs w:val="16"/>
              </w:rPr>
              <w:t>】</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2c-IV-1:善用各項資源，妥善計畫與執行個人生活中重要事務。</w:t>
            </w:r>
          </w:p>
        </w:tc>
        <w:tc>
          <w:tcPr>
            <w:tcW w:w="1170"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家Ba-IV-1:服飾的清潔、收納與管理。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1.妥善運用資源，進行個人與家庭之服裝管理。</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2.了解服裝清潔、收納、</w:t>
            </w:r>
            <w:proofErr w:type="gramStart"/>
            <w:r w:rsidRPr="000B0B8F">
              <w:rPr>
                <w:rFonts w:asciiTheme="minorEastAsia" w:hAnsiTheme="minorEastAsia" w:hint="eastAsia"/>
                <w:sz w:val="16"/>
                <w:szCs w:val="16"/>
              </w:rPr>
              <w:t>熨燙與</w:t>
            </w:r>
            <w:proofErr w:type="gramEnd"/>
            <w:r w:rsidRPr="000B0B8F">
              <w:rPr>
                <w:rFonts w:asciiTheme="minorEastAsia" w:hAnsiTheme="minorEastAsia" w:hint="eastAsia"/>
                <w:sz w:val="16"/>
                <w:szCs w:val="16"/>
              </w:rPr>
              <w:t>管理的知能。</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1.能說出適合自己的衣櫃整理與維持的方法。</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2.能使用正確的方式</w:t>
            </w:r>
            <w:proofErr w:type="gramStart"/>
            <w:r w:rsidRPr="000B0B8F">
              <w:rPr>
                <w:rFonts w:asciiTheme="minorEastAsia" w:hAnsiTheme="minorEastAsia" w:hint="eastAsia"/>
                <w:sz w:val="16"/>
                <w:szCs w:val="16"/>
              </w:rPr>
              <w:t>熨</w:t>
            </w:r>
            <w:proofErr w:type="gramEnd"/>
            <w:r w:rsidRPr="000B0B8F">
              <w:rPr>
                <w:rFonts w:asciiTheme="minorEastAsia" w:hAnsiTheme="minorEastAsia" w:hint="eastAsia"/>
                <w:sz w:val="16"/>
                <w:szCs w:val="16"/>
              </w:rPr>
              <w:t>燙。</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3.能使用合宜的方式收納衣物。</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1.衣架</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2.吊衣</w:t>
            </w:r>
            <w:proofErr w:type="gramStart"/>
            <w:r w:rsidRPr="000B0B8F">
              <w:rPr>
                <w:rFonts w:asciiTheme="minorEastAsia" w:hAnsiTheme="minorEastAsia" w:hint="eastAsia"/>
                <w:sz w:val="16"/>
                <w:szCs w:val="16"/>
              </w:rPr>
              <w:t>桿</w:t>
            </w:r>
            <w:proofErr w:type="gramEnd"/>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3.紙箱</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4.熨斗</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5.燙馬</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十五</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12/</w:t>
            </w:r>
            <w:r w:rsidRPr="000B0B8F">
              <w:rPr>
                <w:rFonts w:ascii="新細明體" w:eastAsia="新細明體" w:hAnsi="新細明體" w:hint="eastAsia"/>
                <w:snapToGrid w:val="0"/>
                <w:kern w:val="0"/>
                <w:sz w:val="16"/>
                <w:szCs w:val="16"/>
              </w:rPr>
              <w:t>7</w:t>
            </w:r>
            <w:r w:rsidRPr="000B0B8F">
              <w:rPr>
                <w:rFonts w:ascii="新細明體" w:eastAsia="新細明體" w:hAnsi="新細明體"/>
                <w:snapToGrid w:val="0"/>
                <w:kern w:val="0"/>
                <w:sz w:val="16"/>
                <w:szCs w:val="16"/>
              </w:rPr>
              <w:t>-12/1</w:t>
            </w:r>
            <w:r w:rsidRPr="000B0B8F">
              <w:rPr>
                <w:rFonts w:ascii="新細明體" w:eastAsia="新細明體" w:hAnsi="新細明體" w:hint="eastAsia"/>
                <w:snapToGrid w:val="0"/>
                <w:kern w:val="0"/>
                <w:sz w:val="16"/>
                <w:szCs w:val="16"/>
              </w:rPr>
              <w:t>1</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第3單元時尚「衣」達人</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2d-IV-2:欣賞多元的生活文化，運用美學於日常生活中，展現美</w:t>
            </w:r>
            <w:r w:rsidRPr="000B0B8F">
              <w:rPr>
                <w:rFonts w:asciiTheme="minorEastAsia" w:hAnsiTheme="minorEastAsia" w:hint="eastAsia"/>
                <w:sz w:val="16"/>
                <w:szCs w:val="16"/>
              </w:rPr>
              <w:lastRenderedPageBreak/>
              <w:t>感。</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家Ba-IV-2:服飾消費的影響因素與青少年的服飾消費決策及行為。</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家Bb-IV-1:服飾</w:t>
            </w:r>
            <w:proofErr w:type="gramStart"/>
            <w:r w:rsidRPr="000B0B8F">
              <w:rPr>
                <w:rFonts w:asciiTheme="minorEastAsia" w:hAnsiTheme="minorEastAsia" w:hint="eastAsia"/>
                <w:sz w:val="16"/>
                <w:szCs w:val="16"/>
              </w:rPr>
              <w:t>的選搭</w:t>
            </w:r>
            <w:proofErr w:type="gramEnd"/>
            <w:r w:rsidRPr="000B0B8F">
              <w:rPr>
                <w:rFonts w:asciiTheme="minorEastAsia" w:hAnsiTheme="minorEastAsia" w:hint="eastAsia"/>
                <w:sz w:val="16"/>
                <w:szCs w:val="16"/>
              </w:rPr>
              <w:t>、美感展現與個人形象管理。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1.檢視自己</w:t>
            </w:r>
            <w:proofErr w:type="gramStart"/>
            <w:r w:rsidRPr="000B0B8F">
              <w:rPr>
                <w:rFonts w:asciiTheme="minorEastAsia" w:hAnsiTheme="minorEastAsia" w:hint="eastAsia"/>
                <w:sz w:val="16"/>
                <w:szCs w:val="16"/>
              </w:rPr>
              <w:t>平時穿搭的</w:t>
            </w:r>
            <w:proofErr w:type="gramEnd"/>
            <w:r w:rsidRPr="000B0B8F">
              <w:rPr>
                <w:rFonts w:asciiTheme="minorEastAsia" w:hAnsiTheme="minorEastAsia" w:hint="eastAsia"/>
                <w:sz w:val="16"/>
                <w:szCs w:val="16"/>
              </w:rPr>
              <w:t>適切性。</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2.了解身形特質，分析適合自己的服裝類型，展現美感。</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3.運用合宜的方法將服裝資源有效再</w:t>
            </w:r>
            <w:r w:rsidRPr="000B0B8F">
              <w:rPr>
                <w:rFonts w:asciiTheme="minorEastAsia" w:hAnsiTheme="minorEastAsia" w:hint="eastAsia"/>
                <w:sz w:val="16"/>
                <w:szCs w:val="16"/>
              </w:rPr>
              <w:lastRenderedPageBreak/>
              <w:t>利用。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4.檢視分析、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畫執行合宜的服裝消費行為與習慣。</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1.能發現自己的外在條件特質，並探究適合自己的服裝搭配方式。</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roofErr w:type="gramStart"/>
            <w:r w:rsidRPr="000B0B8F">
              <w:rPr>
                <w:rFonts w:asciiTheme="minorEastAsia" w:hAnsiTheme="minorEastAsia" w:hint="eastAsia"/>
                <w:sz w:val="16"/>
                <w:szCs w:val="16"/>
              </w:rPr>
              <w:t>領型卡</w:t>
            </w:r>
            <w:proofErr w:type="gramEnd"/>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2.色卡</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藝術</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十六</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12/1</w:t>
            </w:r>
            <w:r w:rsidRPr="000B0B8F">
              <w:rPr>
                <w:rFonts w:ascii="新細明體" w:eastAsia="新細明體" w:hAnsi="新細明體" w:hint="eastAsia"/>
                <w:snapToGrid w:val="0"/>
                <w:kern w:val="0"/>
                <w:sz w:val="16"/>
                <w:szCs w:val="16"/>
              </w:rPr>
              <w:t>4</w:t>
            </w:r>
            <w:r w:rsidRPr="000B0B8F">
              <w:rPr>
                <w:rFonts w:ascii="新細明體" w:eastAsia="新細明體" w:hAnsi="新細明體"/>
                <w:snapToGrid w:val="0"/>
                <w:kern w:val="0"/>
                <w:sz w:val="16"/>
                <w:szCs w:val="16"/>
              </w:rPr>
              <w:t>-12/</w:t>
            </w:r>
            <w:r w:rsidRPr="000B0B8F">
              <w:rPr>
                <w:rFonts w:ascii="新細明體" w:eastAsia="新細明體" w:hAnsi="新細明體" w:hint="eastAsia"/>
                <w:snapToGrid w:val="0"/>
                <w:kern w:val="0"/>
                <w:sz w:val="16"/>
                <w:szCs w:val="16"/>
              </w:rPr>
              <w:t>18</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第3單元時尚「衣」達人</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2d-IV-2:欣賞多元的生活文化，運用美學於日常生活中，展現美感。</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家Ba-IV-2:服飾消費的影響因素與青少年的服飾消費決策及行為。</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家Bb-IV-1:服飾</w:t>
            </w:r>
            <w:proofErr w:type="gramStart"/>
            <w:r w:rsidRPr="000B0B8F">
              <w:rPr>
                <w:rFonts w:asciiTheme="minorEastAsia" w:hAnsiTheme="minorEastAsia" w:hint="eastAsia"/>
                <w:sz w:val="16"/>
                <w:szCs w:val="16"/>
              </w:rPr>
              <w:t>的選搭</w:t>
            </w:r>
            <w:proofErr w:type="gramEnd"/>
            <w:r w:rsidRPr="000B0B8F">
              <w:rPr>
                <w:rFonts w:asciiTheme="minorEastAsia" w:hAnsiTheme="minorEastAsia" w:hint="eastAsia"/>
                <w:sz w:val="16"/>
                <w:szCs w:val="16"/>
              </w:rPr>
              <w:t>、美感展現與個人形象管理。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1.檢視自己</w:t>
            </w:r>
            <w:proofErr w:type="gramStart"/>
            <w:r w:rsidRPr="000B0B8F">
              <w:rPr>
                <w:rFonts w:asciiTheme="minorEastAsia" w:hAnsiTheme="minorEastAsia" w:hint="eastAsia"/>
                <w:sz w:val="16"/>
                <w:szCs w:val="16"/>
              </w:rPr>
              <w:t>平時穿搭的</w:t>
            </w:r>
            <w:proofErr w:type="gramEnd"/>
            <w:r w:rsidRPr="000B0B8F">
              <w:rPr>
                <w:rFonts w:asciiTheme="minorEastAsia" w:hAnsiTheme="minorEastAsia" w:hint="eastAsia"/>
                <w:sz w:val="16"/>
                <w:szCs w:val="16"/>
              </w:rPr>
              <w:t>適切性。</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2.了解身形特質，分析適合自己的服裝類型，展現美感。</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3.運用合宜的方法將服裝資源有效再利用。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4.檢視分析、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畫執行合宜的服裝消費行為與習慣。</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1.能發現自己的外在條件特質，並探究適合自己的服裝搭配方式。</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roofErr w:type="gramStart"/>
            <w:r w:rsidRPr="000B0B8F">
              <w:rPr>
                <w:rFonts w:asciiTheme="minorEastAsia" w:hAnsiTheme="minorEastAsia" w:hint="eastAsia"/>
                <w:sz w:val="16"/>
                <w:szCs w:val="16"/>
              </w:rPr>
              <w:t>領型卡</w:t>
            </w:r>
            <w:proofErr w:type="gramEnd"/>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2.色卡</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藝術</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十七</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12/2</w:t>
            </w:r>
            <w:r w:rsidRPr="000B0B8F">
              <w:rPr>
                <w:rFonts w:ascii="新細明體" w:eastAsia="新細明體" w:hAnsi="新細明體" w:hint="eastAsia"/>
                <w:snapToGrid w:val="0"/>
                <w:kern w:val="0"/>
                <w:sz w:val="16"/>
                <w:szCs w:val="16"/>
              </w:rPr>
              <w:t>1</w:t>
            </w:r>
            <w:r w:rsidRPr="000B0B8F">
              <w:rPr>
                <w:rFonts w:ascii="新細明體" w:eastAsia="新細明體" w:hAnsi="新細明體"/>
                <w:snapToGrid w:val="0"/>
                <w:kern w:val="0"/>
                <w:sz w:val="16"/>
                <w:szCs w:val="16"/>
              </w:rPr>
              <w:t>-12/2</w:t>
            </w:r>
            <w:r w:rsidRPr="000B0B8F">
              <w:rPr>
                <w:rFonts w:ascii="新細明體" w:eastAsia="新細明體" w:hAnsi="新細明體" w:hint="eastAsia"/>
                <w:snapToGrid w:val="0"/>
                <w:kern w:val="0"/>
                <w:sz w:val="16"/>
                <w:szCs w:val="16"/>
              </w:rPr>
              <w:t>5</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第3單元時尚「衣」達人</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2d-IV-2:欣賞多元的生活文化，運用美學於日常生活中，展現美感。</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家Ba-IV-2:服飾消費的影響因素與青少年的服飾消費決策及行為。</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家Bb-IV-1:服飾</w:t>
            </w:r>
            <w:proofErr w:type="gramStart"/>
            <w:r w:rsidRPr="000B0B8F">
              <w:rPr>
                <w:rFonts w:asciiTheme="minorEastAsia" w:hAnsiTheme="minorEastAsia" w:hint="eastAsia"/>
                <w:sz w:val="16"/>
                <w:szCs w:val="16"/>
              </w:rPr>
              <w:t>的選搭</w:t>
            </w:r>
            <w:proofErr w:type="gramEnd"/>
            <w:r w:rsidRPr="000B0B8F">
              <w:rPr>
                <w:rFonts w:asciiTheme="minorEastAsia" w:hAnsiTheme="minorEastAsia" w:hint="eastAsia"/>
                <w:sz w:val="16"/>
                <w:szCs w:val="16"/>
              </w:rPr>
              <w:t>、美感展現與個人形象管理。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1.檢視自己</w:t>
            </w:r>
            <w:proofErr w:type="gramStart"/>
            <w:r w:rsidRPr="000B0B8F">
              <w:rPr>
                <w:rFonts w:asciiTheme="minorEastAsia" w:hAnsiTheme="minorEastAsia" w:hint="eastAsia"/>
                <w:sz w:val="16"/>
                <w:szCs w:val="16"/>
              </w:rPr>
              <w:t>平時穿搭的</w:t>
            </w:r>
            <w:proofErr w:type="gramEnd"/>
            <w:r w:rsidRPr="000B0B8F">
              <w:rPr>
                <w:rFonts w:asciiTheme="minorEastAsia" w:hAnsiTheme="minorEastAsia" w:hint="eastAsia"/>
                <w:sz w:val="16"/>
                <w:szCs w:val="16"/>
              </w:rPr>
              <w:t>適切性。</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2.了解身形特質，分析適合自己的服裝類型，展現美感。</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3.運用合宜的方法將服裝資源有效再利用。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4.檢視分析、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畫執行合宜的服裝消費行為與習慣。</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1.能發現自己的外在條件特質，並探究適合自己的服裝搭配方式。</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roofErr w:type="gramStart"/>
            <w:r w:rsidRPr="000B0B8F">
              <w:rPr>
                <w:rFonts w:asciiTheme="minorEastAsia" w:hAnsiTheme="minorEastAsia" w:hint="eastAsia"/>
                <w:sz w:val="16"/>
                <w:szCs w:val="16"/>
              </w:rPr>
              <w:t>領型卡</w:t>
            </w:r>
            <w:proofErr w:type="gramEnd"/>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2.色卡</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藝術</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十八</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12/</w:t>
            </w:r>
            <w:r w:rsidRPr="000B0B8F">
              <w:rPr>
                <w:rFonts w:ascii="新細明體" w:eastAsia="新細明體" w:hAnsi="新細明體" w:hint="eastAsia"/>
                <w:snapToGrid w:val="0"/>
                <w:kern w:val="0"/>
                <w:sz w:val="16"/>
                <w:szCs w:val="16"/>
              </w:rPr>
              <w:t>28</w:t>
            </w:r>
            <w:r w:rsidRPr="000B0B8F">
              <w:rPr>
                <w:rFonts w:ascii="新細明體" w:eastAsia="新細明體" w:hAnsi="新細明體"/>
                <w:snapToGrid w:val="0"/>
                <w:kern w:val="0"/>
                <w:sz w:val="16"/>
                <w:szCs w:val="16"/>
              </w:rPr>
              <w:t>-</w:t>
            </w:r>
            <w:r w:rsidRPr="000B0B8F">
              <w:rPr>
                <w:rFonts w:ascii="新細明體" w:eastAsia="新細明體" w:hAnsi="新細明體" w:hint="eastAsia"/>
                <w:snapToGrid w:val="0"/>
                <w:kern w:val="0"/>
                <w:sz w:val="16"/>
                <w:szCs w:val="16"/>
              </w:rPr>
              <w:t>1</w:t>
            </w:r>
            <w:r w:rsidRPr="000B0B8F">
              <w:rPr>
                <w:rFonts w:ascii="新細明體" w:eastAsia="新細明體" w:hAnsi="新細明體"/>
                <w:snapToGrid w:val="0"/>
                <w:kern w:val="0"/>
                <w:sz w:val="16"/>
                <w:szCs w:val="16"/>
              </w:rPr>
              <w:t>/</w:t>
            </w:r>
            <w:r w:rsidRPr="000B0B8F">
              <w:rPr>
                <w:rFonts w:ascii="新細明體" w:eastAsia="新細明體" w:hAnsi="新細明體" w:hint="eastAsia"/>
                <w:snapToGrid w:val="0"/>
                <w:kern w:val="0"/>
                <w:sz w:val="16"/>
                <w:szCs w:val="16"/>
              </w:rPr>
              <w:t>1</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第3單元時尚「衣」達人</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w:t>
            </w:r>
            <w:r w:rsidRPr="000B0B8F">
              <w:rPr>
                <w:rFonts w:ascii="新細明體" w:eastAsia="新細明體" w:hAnsi="新細明體" w:hint="eastAsia"/>
                <w:snapToGrid w:val="0"/>
                <w:color w:val="auto"/>
                <w:sz w:val="16"/>
                <w:szCs w:val="16"/>
              </w:rPr>
              <w:lastRenderedPageBreak/>
              <w:t>效執行生活中重要事務。</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2d-IV-2:欣賞多元的生活文化，運用美學於日常生活中，展現美感。</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家Ba-IV-2:服飾消費的影響因素與青少年的服飾消費決策及行為。</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家Bb-IV-1:服飾</w:t>
            </w:r>
            <w:proofErr w:type="gramStart"/>
            <w:r w:rsidRPr="000B0B8F">
              <w:rPr>
                <w:rFonts w:asciiTheme="minorEastAsia" w:hAnsiTheme="minorEastAsia" w:hint="eastAsia"/>
                <w:sz w:val="16"/>
                <w:szCs w:val="16"/>
              </w:rPr>
              <w:t>的選搭</w:t>
            </w:r>
            <w:proofErr w:type="gramEnd"/>
            <w:r w:rsidRPr="000B0B8F">
              <w:rPr>
                <w:rFonts w:asciiTheme="minorEastAsia" w:hAnsiTheme="minorEastAsia" w:hint="eastAsia"/>
                <w:sz w:val="16"/>
                <w:szCs w:val="16"/>
              </w:rPr>
              <w:t>、美感展現與個人形象管理。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1.檢視自己</w:t>
            </w:r>
            <w:proofErr w:type="gramStart"/>
            <w:r w:rsidRPr="000B0B8F">
              <w:rPr>
                <w:rFonts w:asciiTheme="minorEastAsia" w:hAnsiTheme="minorEastAsia" w:hint="eastAsia"/>
                <w:sz w:val="16"/>
                <w:szCs w:val="16"/>
              </w:rPr>
              <w:t>平時穿搭的</w:t>
            </w:r>
            <w:proofErr w:type="gramEnd"/>
            <w:r w:rsidRPr="000B0B8F">
              <w:rPr>
                <w:rFonts w:asciiTheme="minorEastAsia" w:hAnsiTheme="minorEastAsia" w:hint="eastAsia"/>
                <w:sz w:val="16"/>
                <w:szCs w:val="16"/>
              </w:rPr>
              <w:t>適切性。</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2.了解身形特質，分析適合自己的服裝</w:t>
            </w:r>
            <w:r w:rsidRPr="000B0B8F">
              <w:rPr>
                <w:rFonts w:asciiTheme="minorEastAsia" w:hAnsiTheme="minorEastAsia" w:hint="eastAsia"/>
                <w:sz w:val="16"/>
                <w:szCs w:val="16"/>
              </w:rPr>
              <w:lastRenderedPageBreak/>
              <w:t>類型，展現美感。</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3.運用合宜的方法將服裝資源有效再利用。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4.檢視分析、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畫執行合宜的服裝消費行為與習慣。</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1.能依照特質，運用現有資源實際搭配出合宜的服裝。</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roofErr w:type="gramStart"/>
            <w:r w:rsidRPr="000B0B8F">
              <w:rPr>
                <w:rFonts w:asciiTheme="minorEastAsia" w:hAnsiTheme="minorEastAsia" w:hint="eastAsia"/>
                <w:sz w:val="16"/>
                <w:szCs w:val="16"/>
              </w:rPr>
              <w:t>領型卡</w:t>
            </w:r>
            <w:proofErr w:type="gramEnd"/>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2.色卡</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w:t>
            </w:r>
            <w:r w:rsidRPr="000B0B8F">
              <w:rPr>
                <w:rFonts w:asciiTheme="minorEastAsia" w:hAnsiTheme="minorEastAsia" w:hint="eastAsia"/>
                <w:sz w:val="16"/>
                <w:szCs w:val="16"/>
              </w:rPr>
              <w:lastRenderedPageBreak/>
              <w:t>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lastRenderedPageBreak/>
              <w:t>藝術</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十九</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w:t>
            </w:r>
            <w:r w:rsidRPr="000B0B8F">
              <w:rPr>
                <w:rFonts w:ascii="新細明體" w:eastAsia="新細明體" w:hAnsi="新細明體" w:hint="eastAsia"/>
                <w:snapToGrid w:val="0"/>
                <w:kern w:val="0"/>
                <w:sz w:val="16"/>
                <w:szCs w:val="16"/>
              </w:rPr>
              <w:t>4</w:t>
            </w:r>
            <w:r w:rsidRPr="000B0B8F">
              <w:rPr>
                <w:rFonts w:ascii="新細明體" w:eastAsia="新細明體" w:hAnsi="新細明體"/>
                <w:snapToGrid w:val="0"/>
                <w:kern w:val="0"/>
                <w:sz w:val="16"/>
                <w:szCs w:val="16"/>
              </w:rPr>
              <w:t>-1/</w:t>
            </w:r>
            <w:r w:rsidRPr="000B0B8F">
              <w:rPr>
                <w:rFonts w:ascii="新細明體" w:eastAsia="新細明體" w:hAnsi="新細明體" w:hint="eastAsia"/>
                <w:snapToGrid w:val="0"/>
                <w:kern w:val="0"/>
                <w:sz w:val="16"/>
                <w:szCs w:val="16"/>
              </w:rPr>
              <w:t>8</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第3單元時尚「衣」達人</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2d-IV-2:欣賞多元的生活文化，運用美學於日常生活中，展現美感。</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家Ba-IV-2:服飾消費的影響因素與青少年的服飾消費決策及行為。</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家Bb-IV-1:服飾</w:t>
            </w:r>
            <w:proofErr w:type="gramStart"/>
            <w:r w:rsidRPr="000B0B8F">
              <w:rPr>
                <w:rFonts w:asciiTheme="minorEastAsia" w:hAnsiTheme="minorEastAsia" w:hint="eastAsia"/>
                <w:sz w:val="16"/>
                <w:szCs w:val="16"/>
              </w:rPr>
              <w:t>的選搭</w:t>
            </w:r>
            <w:proofErr w:type="gramEnd"/>
            <w:r w:rsidRPr="000B0B8F">
              <w:rPr>
                <w:rFonts w:asciiTheme="minorEastAsia" w:hAnsiTheme="minorEastAsia" w:hint="eastAsia"/>
                <w:sz w:val="16"/>
                <w:szCs w:val="16"/>
              </w:rPr>
              <w:t>、美感展現與個人形象管理。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1.檢視自己</w:t>
            </w:r>
            <w:proofErr w:type="gramStart"/>
            <w:r w:rsidRPr="000B0B8F">
              <w:rPr>
                <w:rFonts w:asciiTheme="minorEastAsia" w:hAnsiTheme="minorEastAsia" w:hint="eastAsia"/>
                <w:sz w:val="16"/>
                <w:szCs w:val="16"/>
              </w:rPr>
              <w:t>平時穿搭的</w:t>
            </w:r>
            <w:proofErr w:type="gramEnd"/>
            <w:r w:rsidRPr="000B0B8F">
              <w:rPr>
                <w:rFonts w:asciiTheme="minorEastAsia" w:hAnsiTheme="minorEastAsia" w:hint="eastAsia"/>
                <w:sz w:val="16"/>
                <w:szCs w:val="16"/>
              </w:rPr>
              <w:t>適切性。</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2.了解身形特質，分析適合自己的服裝類型，展現美感。</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3.運用合宜的方法將服裝資源有效再利用。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4.檢視分析、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畫執行合宜的服裝消費行為與習慣。</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1.能依照特質，運用現有資源實際搭配出合宜的服裝。</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roofErr w:type="gramStart"/>
            <w:r w:rsidRPr="000B0B8F">
              <w:rPr>
                <w:rFonts w:asciiTheme="minorEastAsia" w:hAnsiTheme="minorEastAsia" w:hint="eastAsia"/>
                <w:sz w:val="16"/>
                <w:szCs w:val="16"/>
              </w:rPr>
              <w:t>領型卡</w:t>
            </w:r>
            <w:proofErr w:type="gramEnd"/>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2.色卡</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藝術</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廿</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snapToGrid w:val="0"/>
                <w:kern w:val="0"/>
                <w:sz w:val="16"/>
                <w:szCs w:val="16"/>
              </w:rPr>
              <w:t>1/</w:t>
            </w:r>
            <w:r w:rsidRPr="000B0B8F">
              <w:rPr>
                <w:rFonts w:ascii="新細明體" w:eastAsia="新細明體" w:hAnsi="新細明體" w:hint="eastAsia"/>
                <w:snapToGrid w:val="0"/>
                <w:kern w:val="0"/>
                <w:sz w:val="16"/>
                <w:szCs w:val="16"/>
              </w:rPr>
              <w:t>11</w:t>
            </w:r>
            <w:r w:rsidRPr="000B0B8F">
              <w:rPr>
                <w:rFonts w:ascii="新細明體" w:eastAsia="新細明體" w:hAnsi="新細明體"/>
                <w:snapToGrid w:val="0"/>
                <w:kern w:val="0"/>
                <w:sz w:val="16"/>
                <w:szCs w:val="16"/>
              </w:rPr>
              <w:t>-1/1</w:t>
            </w:r>
            <w:r w:rsidRPr="000B0B8F">
              <w:rPr>
                <w:rFonts w:ascii="新細明體" w:eastAsia="新細明體" w:hAnsi="新細明體" w:hint="eastAsia"/>
                <w:snapToGrid w:val="0"/>
                <w:kern w:val="0"/>
                <w:sz w:val="16"/>
                <w:szCs w:val="16"/>
              </w:rPr>
              <w:t>5</w:t>
            </w:r>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第四主題「衣」Q達人</w:t>
            </w:r>
          </w:p>
        </w:tc>
        <w:tc>
          <w:tcPr>
            <w:tcW w:w="702" w:type="dxa"/>
          </w:tcPr>
          <w:p w:rsidR="006F71BD" w:rsidRPr="000B0B8F" w:rsidRDefault="006F71BD" w:rsidP="000B37B0">
            <w:pPr>
              <w:snapToGrid w:val="0"/>
              <w:jc w:val="both"/>
              <w:rPr>
                <w:rFonts w:ascii="新細明體" w:eastAsia="新細明體" w:hAnsi="新細明體"/>
                <w:snapToGrid w:val="0"/>
                <w:kern w:val="0"/>
                <w:sz w:val="16"/>
                <w:szCs w:val="16"/>
              </w:rPr>
            </w:pPr>
            <w:r w:rsidRPr="000B0B8F">
              <w:rPr>
                <w:rFonts w:ascii="新細明體" w:eastAsia="新細明體" w:hAnsi="新細明體" w:hint="eastAsia"/>
                <w:snapToGrid w:val="0"/>
                <w:kern w:val="0"/>
                <w:sz w:val="16"/>
                <w:szCs w:val="16"/>
              </w:rPr>
              <w:t>第3單元時尚「衣」達人</w:t>
            </w:r>
          </w:p>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t>【第三次評量週</w:t>
            </w:r>
            <w:r w:rsidRPr="000B0B8F">
              <w:rPr>
                <w:rFonts w:ascii="新細明體" w:eastAsia="新細明體" w:hAnsi="新細明體"/>
                <w:snapToGrid w:val="0"/>
                <w:kern w:val="0"/>
                <w:sz w:val="16"/>
                <w:szCs w:val="16"/>
              </w:rPr>
              <w:t>】</w:t>
            </w:r>
          </w:p>
        </w:tc>
        <w:tc>
          <w:tcPr>
            <w:tcW w:w="1134"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2c-IV-2:有效蒐集、分析及開發各項資源，做出合宜的決定與運用。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2d-IV-2:欣賞多元的生活文化，運用美學於日常生活中，展現美感。</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家Ba-IV-2:服飾消費的影響因素與青少年的服飾消費決策及行為。</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家Bb-IV-1:服飾</w:t>
            </w:r>
            <w:proofErr w:type="gramStart"/>
            <w:r w:rsidRPr="000B0B8F">
              <w:rPr>
                <w:rFonts w:asciiTheme="minorEastAsia" w:hAnsiTheme="minorEastAsia" w:hint="eastAsia"/>
                <w:sz w:val="16"/>
                <w:szCs w:val="16"/>
              </w:rPr>
              <w:t>的選搭</w:t>
            </w:r>
            <w:proofErr w:type="gramEnd"/>
            <w:r w:rsidRPr="000B0B8F">
              <w:rPr>
                <w:rFonts w:asciiTheme="minorEastAsia" w:hAnsiTheme="minorEastAsia" w:hint="eastAsia"/>
                <w:sz w:val="16"/>
                <w:szCs w:val="16"/>
              </w:rPr>
              <w:t>、美感展現與個人形象管理。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1.檢視自己</w:t>
            </w:r>
            <w:proofErr w:type="gramStart"/>
            <w:r w:rsidRPr="000B0B8F">
              <w:rPr>
                <w:rFonts w:asciiTheme="minorEastAsia" w:hAnsiTheme="minorEastAsia" w:hint="eastAsia"/>
                <w:sz w:val="16"/>
                <w:szCs w:val="16"/>
              </w:rPr>
              <w:t>平時穿搭的</w:t>
            </w:r>
            <w:proofErr w:type="gramEnd"/>
            <w:r w:rsidRPr="000B0B8F">
              <w:rPr>
                <w:rFonts w:asciiTheme="minorEastAsia" w:hAnsiTheme="minorEastAsia" w:hint="eastAsia"/>
                <w:sz w:val="16"/>
                <w:szCs w:val="16"/>
              </w:rPr>
              <w:t>適切性。</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2.了解身形特質，分析適合自己的服裝類型，展現美感。</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3.運用合宜的方法將服裝資源有效再利用。</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4.檢視分析、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畫執行合宜的服裝消費行為與習慣。</w:t>
            </w:r>
          </w:p>
        </w:tc>
        <w:tc>
          <w:tcPr>
            <w:tcW w:w="1171" w:type="dxa"/>
            <w:shd w:val="clear" w:color="auto" w:fill="auto"/>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1.能發現自己的外在條件特質，並探究適合自己的服裝搭配方式。</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1.能依照特質，運用現有資源實際搭配出合宜的服裝。</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2.能依照需求，</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畫出合宜的服裝消費計畫。</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w:t>
            </w:r>
            <w:proofErr w:type="gramStart"/>
            <w:r w:rsidRPr="000B0B8F">
              <w:rPr>
                <w:rFonts w:asciiTheme="minorEastAsia" w:hAnsiTheme="minorEastAsia" w:hint="eastAsia"/>
                <w:sz w:val="16"/>
                <w:szCs w:val="16"/>
              </w:rPr>
              <w:t>領型卡</w:t>
            </w:r>
            <w:proofErr w:type="gramEnd"/>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2.色卡</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1.實作評量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【家庭教育</w:t>
            </w:r>
            <w:r w:rsidRPr="000B0B8F">
              <w:rPr>
                <w:rFonts w:asciiTheme="minorEastAsia" w:hAnsiTheme="minorEastAsia"/>
                <w:sz w:val="16"/>
                <w:szCs w:val="16"/>
              </w:rPr>
              <w:t>】</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893F3F" w:rsidRDefault="006F71BD" w:rsidP="000B37B0">
            <w:pPr>
              <w:pStyle w:val="Default"/>
              <w:topLinePunct/>
              <w:autoSpaceDE/>
              <w:autoSpaceDN/>
              <w:snapToGrid w:val="0"/>
              <w:jc w:val="both"/>
              <w:rPr>
                <w:rFonts w:ascii="新細明體" w:hAnsi="新細明體" w:cs="Times New Roman"/>
                <w:color w:val="auto"/>
                <w:kern w:val="2"/>
                <w:sz w:val="16"/>
                <w:szCs w:val="16"/>
              </w:rPr>
            </w:pPr>
            <w:r>
              <w:rPr>
                <w:rFonts w:ascii="新細明體" w:hAnsi="新細明體" w:cs="Times New Roman" w:hint="eastAsia"/>
                <w:color w:val="auto"/>
                <w:kern w:val="2"/>
                <w:sz w:val="16"/>
                <w:szCs w:val="16"/>
              </w:rPr>
              <w:t>藝術</w:t>
            </w:r>
          </w:p>
        </w:tc>
      </w:tr>
      <w:tr w:rsidR="006F71BD" w:rsidRPr="0052708D" w:rsidTr="00EC716F">
        <w:tc>
          <w:tcPr>
            <w:tcW w:w="701"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廿</w:t>
            </w:r>
            <w:proofErr w:type="gramStart"/>
            <w:r w:rsidRPr="000B0B8F">
              <w:rPr>
                <w:rFonts w:ascii="新細明體" w:eastAsia="新細明體" w:hAnsi="新細明體" w:hint="eastAsia"/>
                <w:snapToGrid w:val="0"/>
                <w:kern w:val="0"/>
                <w:sz w:val="16"/>
                <w:szCs w:val="16"/>
              </w:rPr>
              <w:t>一</w:t>
            </w:r>
            <w:proofErr w:type="gramEnd"/>
          </w:p>
        </w:tc>
        <w:tc>
          <w:tcPr>
            <w:tcW w:w="702" w:type="dxa"/>
          </w:tcPr>
          <w:p w:rsidR="006F71BD" w:rsidRDefault="006F71BD" w:rsidP="000B37B0">
            <w:pPr>
              <w:snapToGrid w:val="0"/>
              <w:jc w:val="both"/>
              <w:rPr>
                <w:rFonts w:ascii="新細明體" w:eastAsia="新細明體" w:hAnsi="新細明體" w:hint="eastAsia"/>
                <w:snapToGrid w:val="0"/>
                <w:kern w:val="0"/>
                <w:sz w:val="16"/>
                <w:szCs w:val="16"/>
              </w:rPr>
            </w:pPr>
            <w:r w:rsidRPr="000B0B8F">
              <w:rPr>
                <w:rFonts w:ascii="新細明體" w:eastAsia="新細明體" w:hAnsi="新細明體"/>
                <w:snapToGrid w:val="0"/>
                <w:kern w:val="0"/>
                <w:sz w:val="16"/>
                <w:szCs w:val="16"/>
              </w:rPr>
              <w:t>1/</w:t>
            </w:r>
            <w:r w:rsidRPr="000B0B8F">
              <w:rPr>
                <w:rFonts w:ascii="新細明體" w:eastAsia="新細明體" w:hAnsi="新細明體" w:hint="eastAsia"/>
                <w:snapToGrid w:val="0"/>
                <w:kern w:val="0"/>
                <w:sz w:val="16"/>
                <w:szCs w:val="16"/>
              </w:rPr>
              <w:t>18-1/</w:t>
            </w:r>
            <w:r w:rsidRPr="000B0B8F">
              <w:rPr>
                <w:rFonts w:ascii="新細明體" w:eastAsia="新細明體" w:hAnsi="新細明體" w:hint="eastAsia"/>
                <w:snapToGrid w:val="0"/>
                <w:kern w:val="0"/>
                <w:sz w:val="16"/>
                <w:szCs w:val="16"/>
              </w:rPr>
              <w:lastRenderedPageBreak/>
              <w:t>22</w:t>
            </w:r>
          </w:p>
          <w:p w:rsidR="00533CC6" w:rsidRDefault="00533CC6" w:rsidP="000B37B0">
            <w:pPr>
              <w:snapToGrid w:val="0"/>
              <w:jc w:val="both"/>
              <w:rPr>
                <w:rFonts w:ascii="新細明體" w:eastAsia="新細明體" w:hAnsi="新細明體" w:hint="eastAsia"/>
                <w:snapToGrid w:val="0"/>
                <w:kern w:val="0"/>
                <w:sz w:val="16"/>
                <w:szCs w:val="16"/>
              </w:rPr>
            </w:pPr>
          </w:p>
          <w:p w:rsidR="00533CC6" w:rsidRPr="0052708D" w:rsidRDefault="00533CC6" w:rsidP="000B37B0">
            <w:pPr>
              <w:snapToGrid w:val="0"/>
              <w:jc w:val="both"/>
              <w:rPr>
                <w:rFonts w:asciiTheme="minorEastAsia" w:hAnsiTheme="minorEastAsia"/>
                <w:sz w:val="16"/>
                <w:szCs w:val="16"/>
              </w:rPr>
            </w:pPr>
            <w:r>
              <w:rPr>
                <w:rFonts w:ascii="新細明體" w:eastAsia="新細明體" w:hAnsi="新細明體" w:hint="eastAsia"/>
                <w:snapToGrid w:val="0"/>
                <w:kern w:val="0"/>
                <w:sz w:val="16"/>
                <w:szCs w:val="16"/>
              </w:rPr>
              <w:t>三段</w:t>
            </w:r>
            <w:bookmarkStart w:id="0" w:name="_GoBack"/>
            <w:bookmarkEnd w:id="0"/>
          </w:p>
        </w:tc>
        <w:tc>
          <w:tcPr>
            <w:tcW w:w="702" w:type="dxa"/>
          </w:tcPr>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lastRenderedPageBreak/>
              <w:t>家政</w:t>
            </w:r>
            <w:proofErr w:type="gramStart"/>
            <w:r w:rsidRPr="000B0B8F">
              <w:rPr>
                <w:rFonts w:ascii="新細明體" w:eastAsia="新細明體" w:hAnsi="新細明體" w:hint="eastAsia"/>
                <w:snapToGrid w:val="0"/>
                <w:kern w:val="0"/>
                <w:sz w:val="16"/>
                <w:szCs w:val="16"/>
              </w:rPr>
              <w:t>複</w:t>
            </w:r>
            <w:r w:rsidRPr="000B0B8F">
              <w:rPr>
                <w:rFonts w:ascii="新細明體" w:eastAsia="新細明體" w:hAnsi="新細明體" w:hint="eastAsia"/>
                <w:snapToGrid w:val="0"/>
                <w:kern w:val="0"/>
                <w:sz w:val="16"/>
                <w:szCs w:val="16"/>
              </w:rPr>
              <w:lastRenderedPageBreak/>
              <w:t>習全冊</w:t>
            </w:r>
            <w:proofErr w:type="gramEnd"/>
          </w:p>
        </w:tc>
        <w:tc>
          <w:tcPr>
            <w:tcW w:w="702" w:type="dxa"/>
          </w:tcPr>
          <w:p w:rsidR="006F71BD" w:rsidRPr="0052708D" w:rsidRDefault="006F71BD" w:rsidP="000B37B0">
            <w:pPr>
              <w:snapToGrid w:val="0"/>
              <w:jc w:val="both"/>
              <w:rPr>
                <w:rFonts w:ascii="新細明體" w:hAnsi="新細明體"/>
                <w:sz w:val="16"/>
                <w:szCs w:val="16"/>
              </w:rPr>
            </w:pPr>
            <w:r w:rsidRPr="000B0B8F">
              <w:rPr>
                <w:rFonts w:ascii="新細明體" w:eastAsia="新細明體" w:hAnsi="新細明體" w:hint="eastAsia"/>
                <w:snapToGrid w:val="0"/>
                <w:kern w:val="0"/>
                <w:sz w:val="16"/>
                <w:szCs w:val="16"/>
              </w:rPr>
              <w:lastRenderedPageBreak/>
              <w:t>家政</w:t>
            </w:r>
            <w:proofErr w:type="gramStart"/>
            <w:r w:rsidRPr="000B0B8F">
              <w:rPr>
                <w:rFonts w:ascii="新細明體" w:eastAsia="新細明體" w:hAnsi="新細明體" w:hint="eastAsia"/>
                <w:snapToGrid w:val="0"/>
                <w:kern w:val="0"/>
                <w:sz w:val="16"/>
                <w:szCs w:val="16"/>
              </w:rPr>
              <w:t>複</w:t>
            </w:r>
            <w:r w:rsidRPr="000B0B8F">
              <w:rPr>
                <w:rFonts w:ascii="新細明體" w:eastAsia="新細明體" w:hAnsi="新細明體" w:hint="eastAsia"/>
                <w:snapToGrid w:val="0"/>
                <w:kern w:val="0"/>
                <w:sz w:val="16"/>
                <w:szCs w:val="16"/>
              </w:rPr>
              <w:lastRenderedPageBreak/>
              <w:t>習全冊</w:t>
            </w:r>
            <w:proofErr w:type="gramEnd"/>
          </w:p>
        </w:tc>
        <w:tc>
          <w:tcPr>
            <w:tcW w:w="1134" w:type="dxa"/>
          </w:tcPr>
          <w:p w:rsidR="006F71BD" w:rsidRPr="000B0B8F" w:rsidRDefault="006F71BD" w:rsidP="000B37B0">
            <w:pPr>
              <w:snapToGrid w:val="0"/>
              <w:jc w:val="both"/>
              <w:rPr>
                <w:rFonts w:ascii="新細明體" w:eastAsia="新細明體" w:hAnsi="新細明體"/>
                <w:snapToGrid w:val="0"/>
                <w:kern w:val="0"/>
                <w:sz w:val="16"/>
                <w:szCs w:val="16"/>
              </w:rPr>
            </w:pPr>
            <w:r w:rsidRPr="000B0B8F">
              <w:rPr>
                <w:rFonts w:ascii="新細明體" w:eastAsia="新細明體" w:hAnsi="新細明體"/>
                <w:snapToGrid w:val="0"/>
                <w:kern w:val="0"/>
                <w:sz w:val="16"/>
                <w:szCs w:val="16"/>
              </w:rPr>
              <w:lastRenderedPageBreak/>
              <w:t>A3:</w:t>
            </w:r>
            <w:proofErr w:type="gramStart"/>
            <w:r w:rsidRPr="000B0B8F">
              <w:rPr>
                <w:rFonts w:ascii="新細明體" w:eastAsia="新細明體" w:hAnsi="新細明體" w:hint="eastAsia"/>
                <w:snapToGrid w:val="0"/>
                <w:kern w:val="0"/>
                <w:sz w:val="16"/>
                <w:szCs w:val="16"/>
              </w:rPr>
              <w:t>規</w:t>
            </w:r>
            <w:proofErr w:type="gramEnd"/>
            <w:r w:rsidRPr="000B0B8F">
              <w:rPr>
                <w:rFonts w:ascii="新細明體" w:eastAsia="新細明體" w:hAnsi="新細明體" w:hint="eastAsia"/>
                <w:snapToGrid w:val="0"/>
                <w:kern w:val="0"/>
                <w:sz w:val="16"/>
                <w:szCs w:val="16"/>
              </w:rPr>
              <w:t>畫執行</w:t>
            </w:r>
            <w:r w:rsidRPr="000B0B8F">
              <w:rPr>
                <w:rFonts w:ascii="新細明體" w:eastAsia="新細明體" w:hAnsi="新細明體" w:hint="eastAsia"/>
                <w:snapToGrid w:val="0"/>
                <w:kern w:val="0"/>
                <w:sz w:val="16"/>
                <w:szCs w:val="16"/>
              </w:rPr>
              <w:lastRenderedPageBreak/>
              <w:t>與創新應變</w:t>
            </w:r>
          </w:p>
          <w:p w:rsidR="006F71BD" w:rsidRPr="0052708D" w:rsidRDefault="006F71BD" w:rsidP="000B37B0">
            <w:pPr>
              <w:snapToGrid w:val="0"/>
              <w:jc w:val="both"/>
              <w:rPr>
                <w:rFonts w:asciiTheme="minorEastAsia" w:hAnsiTheme="minorEastAsia"/>
                <w:sz w:val="16"/>
                <w:szCs w:val="16"/>
              </w:rPr>
            </w:pPr>
            <w:r w:rsidRPr="000B0B8F">
              <w:rPr>
                <w:rFonts w:ascii="新細明體" w:eastAsia="新細明體" w:hAnsi="新細明體" w:hint="eastAsia"/>
                <w:snapToGrid w:val="0"/>
                <w:kern w:val="0"/>
                <w:sz w:val="16"/>
                <w:szCs w:val="16"/>
              </w:rPr>
              <w:t>B2:科技資訊與媒體素養</w:t>
            </w:r>
          </w:p>
        </w:tc>
        <w:tc>
          <w:tcPr>
            <w:tcW w:w="1170" w:type="dxa"/>
          </w:tcPr>
          <w:p w:rsidR="006F71BD" w:rsidRPr="000B0B8F" w:rsidRDefault="006F71BD" w:rsidP="000B37B0">
            <w:pPr>
              <w:pStyle w:val="Default"/>
              <w:snapToGrid w:val="0"/>
              <w:rPr>
                <w:rFonts w:ascii="新細明體" w:eastAsia="新細明體" w:hAnsi="新細明體"/>
                <w:snapToGrid w:val="0"/>
                <w:sz w:val="16"/>
                <w:szCs w:val="16"/>
              </w:rPr>
            </w:pPr>
            <w:r w:rsidRPr="000B0B8F">
              <w:rPr>
                <w:rFonts w:ascii="新細明體" w:eastAsia="新細明體" w:hAnsi="新細明體" w:hint="eastAsia"/>
                <w:snapToGrid w:val="0"/>
                <w:sz w:val="16"/>
                <w:szCs w:val="16"/>
              </w:rPr>
              <w:lastRenderedPageBreak/>
              <w:t>綜-J-A3:因應</w:t>
            </w:r>
            <w:r w:rsidRPr="000B0B8F">
              <w:rPr>
                <w:rFonts w:ascii="新細明體" w:eastAsia="新細明體" w:hAnsi="新細明體" w:hint="eastAsia"/>
                <w:snapToGrid w:val="0"/>
                <w:sz w:val="16"/>
                <w:szCs w:val="16"/>
              </w:rPr>
              <w:lastRenderedPageBreak/>
              <w:t>社會變遷與環境風險，檢核、評估學習及生活計畫，發揮創新思維，運用最佳策略，保護自我與他人。</w:t>
            </w:r>
          </w:p>
          <w:p w:rsidR="006F71BD" w:rsidRPr="0052708D" w:rsidRDefault="006F71BD" w:rsidP="000B37B0">
            <w:pPr>
              <w:pStyle w:val="Default"/>
              <w:snapToGrid w:val="0"/>
              <w:jc w:val="both"/>
              <w:rPr>
                <w:rFonts w:asciiTheme="minorEastAsia" w:hAnsiTheme="minorEastAsia"/>
                <w:color w:val="auto"/>
                <w:sz w:val="16"/>
                <w:szCs w:val="16"/>
              </w:rPr>
            </w:pPr>
            <w:r w:rsidRPr="000B0B8F">
              <w:rPr>
                <w:rFonts w:ascii="新細明體" w:eastAsia="新細明體" w:hAnsi="新細明體" w:hint="eastAsia"/>
                <w:snapToGrid w:val="0"/>
                <w:color w:val="auto"/>
                <w:sz w:val="16"/>
                <w:szCs w:val="16"/>
              </w:rPr>
              <w:t>綜-J-B2:善用科技、資訊與媒體等資源，並能分析及判斷其適切性，進而有效執行生活中重要事務。</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2c-IV-2:有效</w:t>
            </w:r>
            <w:r w:rsidRPr="000B0B8F">
              <w:rPr>
                <w:rFonts w:asciiTheme="minorEastAsia" w:hAnsiTheme="minorEastAsia" w:hint="eastAsia"/>
                <w:sz w:val="16"/>
                <w:szCs w:val="16"/>
              </w:rPr>
              <w:lastRenderedPageBreak/>
              <w:t>蒐集、分析及開發各項資源，做出合宜的決定與運用。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2d-IV-1:運用創新能力，</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畫合宜的活動，豐富個人及家庭生活。</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3a-IV-1:覺察人為或自然環境的危險情境，評估並運用最佳處理策略，以保護自己或他人。</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2c-IV-1:善用各項資源，妥善計畫與執行個人生活中重要事務。</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2d-IV-2:欣賞多元的生活文化，運用美學於日常生活中，展現美感。</w:t>
            </w:r>
          </w:p>
        </w:tc>
        <w:tc>
          <w:tcPr>
            <w:tcW w:w="1170"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家Ca-IV-1:個</w:t>
            </w:r>
            <w:r w:rsidRPr="000B0B8F">
              <w:rPr>
                <w:rFonts w:asciiTheme="minorEastAsia" w:hAnsiTheme="minorEastAsia" w:hint="eastAsia"/>
                <w:sz w:val="16"/>
                <w:szCs w:val="16"/>
              </w:rPr>
              <w:lastRenderedPageBreak/>
              <w:t>人與家庭生活的金錢及時間管理。</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家Dc-IV-1:家庭活動策畫與參與，以互相尊重與同理為基礎的家人關係維繫。</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家Ca-IV-2:消費管道的分析比較、資源運用與風險評估，以及合宜的消費行為。</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家Bc-IV-1:常見織品的認識與手縫技巧應用。</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家Ba-IV-1:服飾的清潔、收納與管理。</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家Ba-IV-2:服飾消費的影響因素與青少年的服飾消費決策及行為。</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家Bb-IV-1:服飾</w:t>
            </w:r>
            <w:proofErr w:type="gramStart"/>
            <w:r w:rsidRPr="000B0B8F">
              <w:rPr>
                <w:rFonts w:asciiTheme="minorEastAsia" w:hAnsiTheme="minorEastAsia" w:hint="eastAsia"/>
                <w:sz w:val="16"/>
                <w:szCs w:val="16"/>
              </w:rPr>
              <w:t>的選搭</w:t>
            </w:r>
            <w:proofErr w:type="gramEnd"/>
            <w:r w:rsidRPr="000B0B8F">
              <w:rPr>
                <w:rFonts w:asciiTheme="minorEastAsia" w:hAnsiTheme="minorEastAsia" w:hint="eastAsia"/>
                <w:sz w:val="16"/>
                <w:szCs w:val="16"/>
              </w:rPr>
              <w:t>、美感展現與個人形象管理。</w:t>
            </w:r>
          </w:p>
        </w:tc>
        <w:tc>
          <w:tcPr>
            <w:tcW w:w="1171"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1.初步練習經</w:t>
            </w:r>
            <w:r w:rsidRPr="000B0B8F">
              <w:rPr>
                <w:rFonts w:asciiTheme="minorEastAsia" w:hAnsiTheme="minorEastAsia" w:hint="eastAsia"/>
                <w:sz w:val="16"/>
                <w:szCs w:val="16"/>
              </w:rPr>
              <w:lastRenderedPageBreak/>
              <w:t>營家庭的相關知能，並了解可以運用的資源及其訣竅。</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2.了解衣料的種類與特性，學習衣物保養方法，並</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畫、執行合宜的服裝消費行為。</w:t>
            </w:r>
          </w:p>
        </w:tc>
        <w:tc>
          <w:tcPr>
            <w:tcW w:w="1171" w:type="dxa"/>
            <w:shd w:val="clear" w:color="auto" w:fill="auto"/>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1.複習家政第</w:t>
            </w:r>
            <w:r w:rsidRPr="000B0B8F">
              <w:rPr>
                <w:rFonts w:asciiTheme="minorEastAsia" w:hAnsiTheme="minorEastAsia" w:hint="eastAsia"/>
                <w:sz w:val="16"/>
                <w:szCs w:val="16"/>
              </w:rPr>
              <w:lastRenderedPageBreak/>
              <w:t>三、四主題。</w:t>
            </w:r>
          </w:p>
        </w:tc>
        <w:tc>
          <w:tcPr>
            <w:tcW w:w="623"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1</w:t>
            </w:r>
          </w:p>
        </w:tc>
        <w:tc>
          <w:tcPr>
            <w:tcW w:w="1216" w:type="dxa"/>
          </w:tcPr>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1.課本頁面</w:t>
            </w:r>
          </w:p>
        </w:tc>
        <w:tc>
          <w:tcPr>
            <w:tcW w:w="1216" w:type="dxa"/>
          </w:tcPr>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1.口語評量</w:t>
            </w:r>
          </w:p>
          <w:p w:rsidR="006F71BD" w:rsidRPr="000B0B8F"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lastRenderedPageBreak/>
              <w:t>2.實作評量</w:t>
            </w:r>
          </w:p>
          <w:p w:rsidR="006F71BD" w:rsidRPr="0052708D" w:rsidRDefault="006F71BD" w:rsidP="000B37B0">
            <w:pPr>
              <w:snapToGrid w:val="0"/>
              <w:jc w:val="both"/>
              <w:rPr>
                <w:rFonts w:asciiTheme="minorEastAsia" w:hAnsiTheme="minorEastAsia"/>
                <w:sz w:val="16"/>
                <w:szCs w:val="16"/>
              </w:rPr>
            </w:pPr>
            <w:r w:rsidRPr="000B0B8F">
              <w:rPr>
                <w:rFonts w:asciiTheme="minorEastAsia" w:hAnsiTheme="minorEastAsia" w:hint="eastAsia"/>
                <w:sz w:val="16"/>
                <w:szCs w:val="16"/>
              </w:rPr>
              <w:t>3.高層次紙筆評量</w:t>
            </w:r>
          </w:p>
        </w:tc>
        <w:tc>
          <w:tcPr>
            <w:tcW w:w="1216" w:type="dxa"/>
          </w:tcPr>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lastRenderedPageBreak/>
              <w:t>【家庭教育】</w:t>
            </w:r>
          </w:p>
          <w:p w:rsidR="006F71BD" w:rsidRPr="000B0B8F"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lastRenderedPageBreak/>
              <w:t>家J7:運用家庭資源，</w:t>
            </w:r>
            <w:proofErr w:type="gramStart"/>
            <w:r w:rsidRPr="000B0B8F">
              <w:rPr>
                <w:rFonts w:asciiTheme="minorEastAsia" w:hAnsiTheme="minorEastAsia" w:hint="eastAsia"/>
                <w:sz w:val="16"/>
                <w:szCs w:val="16"/>
              </w:rPr>
              <w:t>規</w:t>
            </w:r>
            <w:proofErr w:type="gramEnd"/>
            <w:r w:rsidRPr="000B0B8F">
              <w:rPr>
                <w:rFonts w:asciiTheme="minorEastAsia" w:hAnsiTheme="minorEastAsia" w:hint="eastAsia"/>
                <w:sz w:val="16"/>
                <w:szCs w:val="16"/>
              </w:rPr>
              <w:t>畫個人生活目標。</w:t>
            </w:r>
          </w:p>
          <w:p w:rsidR="006F71BD" w:rsidRPr="0052708D" w:rsidRDefault="006F71BD" w:rsidP="000B37B0">
            <w:pPr>
              <w:snapToGrid w:val="0"/>
              <w:rPr>
                <w:rFonts w:asciiTheme="minorEastAsia" w:hAnsiTheme="minorEastAsia"/>
                <w:sz w:val="16"/>
                <w:szCs w:val="16"/>
              </w:rPr>
            </w:pPr>
            <w:r w:rsidRPr="000B0B8F">
              <w:rPr>
                <w:rFonts w:asciiTheme="minorEastAsia" w:hAnsiTheme="minorEastAsia" w:hint="eastAsia"/>
                <w:sz w:val="16"/>
                <w:szCs w:val="16"/>
              </w:rPr>
              <w:t>家J8:探討家庭消費與財物管理策略。</w:t>
            </w:r>
          </w:p>
        </w:tc>
        <w:tc>
          <w:tcPr>
            <w:tcW w:w="1216" w:type="dxa"/>
            <w:shd w:val="clear" w:color="auto" w:fill="auto"/>
          </w:tcPr>
          <w:p w:rsidR="006F71BD" w:rsidRPr="002E0568" w:rsidRDefault="006F71BD" w:rsidP="000B37B0">
            <w:pPr>
              <w:pStyle w:val="Default"/>
              <w:topLinePunct/>
              <w:snapToGrid w:val="0"/>
              <w:jc w:val="both"/>
              <w:rPr>
                <w:rFonts w:ascii="新細明體" w:hAnsi="新細明體"/>
                <w:color w:val="auto"/>
                <w:sz w:val="16"/>
                <w:szCs w:val="16"/>
              </w:rPr>
            </w:pPr>
            <w:r w:rsidRPr="002E0568">
              <w:rPr>
                <w:rFonts w:ascii="新細明體" w:hAnsi="新細明體" w:hint="eastAsia"/>
                <w:color w:val="auto"/>
                <w:sz w:val="16"/>
                <w:szCs w:val="16"/>
              </w:rPr>
              <w:lastRenderedPageBreak/>
              <w:t>社會</w:t>
            </w:r>
          </w:p>
          <w:p w:rsidR="006F71BD" w:rsidRPr="002E0568" w:rsidRDefault="006F71BD" w:rsidP="000B37B0">
            <w:pPr>
              <w:pStyle w:val="Default"/>
              <w:topLinePunct/>
              <w:snapToGrid w:val="0"/>
              <w:jc w:val="both"/>
              <w:rPr>
                <w:rFonts w:ascii="新細明體" w:hAnsi="新細明體"/>
                <w:color w:val="auto"/>
                <w:sz w:val="16"/>
                <w:szCs w:val="16"/>
              </w:rPr>
            </w:pPr>
            <w:r w:rsidRPr="002E0568">
              <w:rPr>
                <w:rFonts w:ascii="新細明體" w:hAnsi="新細明體" w:hint="eastAsia"/>
                <w:color w:val="auto"/>
                <w:sz w:val="16"/>
                <w:szCs w:val="16"/>
              </w:rPr>
              <w:lastRenderedPageBreak/>
              <w:t>自然科學</w:t>
            </w:r>
          </w:p>
          <w:p w:rsidR="006F71BD" w:rsidRPr="002E0568" w:rsidRDefault="006F71BD" w:rsidP="000B37B0">
            <w:pPr>
              <w:pStyle w:val="Default"/>
              <w:topLinePunct/>
              <w:snapToGrid w:val="0"/>
              <w:jc w:val="both"/>
              <w:rPr>
                <w:rFonts w:ascii="新細明體" w:hAnsi="新細明體" w:cs="Times New Roman"/>
                <w:color w:val="auto"/>
                <w:kern w:val="2"/>
                <w:sz w:val="16"/>
                <w:szCs w:val="16"/>
              </w:rPr>
            </w:pPr>
            <w:r w:rsidRPr="002E0568">
              <w:rPr>
                <w:rFonts w:ascii="新細明體" w:hAnsi="新細明體" w:hint="eastAsia"/>
                <w:color w:val="auto"/>
                <w:sz w:val="16"/>
                <w:szCs w:val="16"/>
              </w:rPr>
              <w:t>藝術</w:t>
            </w:r>
          </w:p>
        </w:tc>
      </w:tr>
    </w:tbl>
    <w:p w:rsidR="001320AD" w:rsidRPr="002E0BF0" w:rsidRDefault="001320AD"/>
    <w:sectPr w:rsidR="001320AD" w:rsidRPr="002E0BF0" w:rsidSect="00742577">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DD7" w:rsidRDefault="00E96DD7" w:rsidP="0095527C">
      <w:r>
        <w:separator/>
      </w:r>
    </w:p>
  </w:endnote>
  <w:endnote w:type="continuationSeparator" w:id="0">
    <w:p w:rsidR="00E96DD7" w:rsidRDefault="00E96DD7" w:rsidP="0095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altName w:val="Arial Unicode MS"/>
    <w:charset w:val="88"/>
    <w:family w:val="modern"/>
    <w:pitch w:val="fixed"/>
    <w:sig w:usb0="00000000"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DD7" w:rsidRDefault="00E96DD7" w:rsidP="0095527C">
      <w:r>
        <w:separator/>
      </w:r>
    </w:p>
  </w:footnote>
  <w:footnote w:type="continuationSeparator" w:id="0">
    <w:p w:rsidR="00E96DD7" w:rsidRDefault="00E96DD7" w:rsidP="009552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535BC"/>
    <w:multiLevelType w:val="hybridMultilevel"/>
    <w:tmpl w:val="25AA74AA"/>
    <w:lvl w:ilvl="0" w:tplc="ED14BFEA">
      <w:start w:val="1"/>
      <w:numFmt w:val="taiwaneseCountingThousand"/>
      <w:lvlText w:val="(%1)"/>
      <w:lvlJc w:val="left"/>
      <w:pPr>
        <w:ind w:left="855" w:hanging="37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2C586A66"/>
    <w:multiLevelType w:val="hybridMultilevel"/>
    <w:tmpl w:val="FB3CB8F0"/>
    <w:lvl w:ilvl="0" w:tplc="ABD45A48">
      <w:start w:val="1"/>
      <w:numFmt w:val="taiwaneseCountingThousand"/>
      <w:lvlText w:val="(%1)"/>
      <w:lvlJc w:val="left"/>
      <w:pPr>
        <w:ind w:left="915" w:hanging="465"/>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
    <w:nsid w:val="3FAB35E6"/>
    <w:multiLevelType w:val="hybridMultilevel"/>
    <w:tmpl w:val="E75C7862"/>
    <w:lvl w:ilvl="0" w:tplc="501236E6">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D65468A"/>
    <w:multiLevelType w:val="hybridMultilevel"/>
    <w:tmpl w:val="F68E722C"/>
    <w:lvl w:ilvl="0" w:tplc="DC009AD8">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abstractNum w:abstractNumId="4">
    <w:nsid w:val="674766DE"/>
    <w:multiLevelType w:val="hybridMultilevel"/>
    <w:tmpl w:val="690C7282"/>
    <w:lvl w:ilvl="0" w:tplc="74FC4A4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2904CDB"/>
    <w:multiLevelType w:val="hybridMultilevel"/>
    <w:tmpl w:val="869EC0D0"/>
    <w:lvl w:ilvl="0" w:tplc="DD6C0590">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577"/>
    <w:rsid w:val="0000555A"/>
    <w:rsid w:val="00013BD9"/>
    <w:rsid w:val="000143F2"/>
    <w:rsid w:val="0004036D"/>
    <w:rsid w:val="000411A4"/>
    <w:rsid w:val="00041D36"/>
    <w:rsid w:val="00056835"/>
    <w:rsid w:val="00077821"/>
    <w:rsid w:val="00093F96"/>
    <w:rsid w:val="000B0B8F"/>
    <w:rsid w:val="000B37B0"/>
    <w:rsid w:val="000B6898"/>
    <w:rsid w:val="000C1C47"/>
    <w:rsid w:val="000D107F"/>
    <w:rsid w:val="000D5DD9"/>
    <w:rsid w:val="000E1FAC"/>
    <w:rsid w:val="00101FA7"/>
    <w:rsid w:val="00110822"/>
    <w:rsid w:val="001248FE"/>
    <w:rsid w:val="001320AD"/>
    <w:rsid w:val="001352B7"/>
    <w:rsid w:val="00154E8A"/>
    <w:rsid w:val="001559B4"/>
    <w:rsid w:val="00176423"/>
    <w:rsid w:val="00177E60"/>
    <w:rsid w:val="00182022"/>
    <w:rsid w:val="0018340F"/>
    <w:rsid w:val="00184EB8"/>
    <w:rsid w:val="001A5B49"/>
    <w:rsid w:val="001D2143"/>
    <w:rsid w:val="001D7140"/>
    <w:rsid w:val="001E43E0"/>
    <w:rsid w:val="001E63C6"/>
    <w:rsid w:val="001F0825"/>
    <w:rsid w:val="001F59CB"/>
    <w:rsid w:val="00204B79"/>
    <w:rsid w:val="00222AB8"/>
    <w:rsid w:val="00236E2D"/>
    <w:rsid w:val="00244DE9"/>
    <w:rsid w:val="002562CC"/>
    <w:rsid w:val="00257E2D"/>
    <w:rsid w:val="00291150"/>
    <w:rsid w:val="002943DB"/>
    <w:rsid w:val="002A04F1"/>
    <w:rsid w:val="002C1180"/>
    <w:rsid w:val="002D6C94"/>
    <w:rsid w:val="002E0BF0"/>
    <w:rsid w:val="002F4C84"/>
    <w:rsid w:val="002F6ECC"/>
    <w:rsid w:val="00305638"/>
    <w:rsid w:val="00326E6A"/>
    <w:rsid w:val="00331D55"/>
    <w:rsid w:val="00356BCC"/>
    <w:rsid w:val="003809CB"/>
    <w:rsid w:val="003923BC"/>
    <w:rsid w:val="00396371"/>
    <w:rsid w:val="003A2BE3"/>
    <w:rsid w:val="003A46D5"/>
    <w:rsid w:val="003D6C6B"/>
    <w:rsid w:val="003E6BA2"/>
    <w:rsid w:val="003F3AE7"/>
    <w:rsid w:val="0040139C"/>
    <w:rsid w:val="00413D16"/>
    <w:rsid w:val="004221FC"/>
    <w:rsid w:val="00426770"/>
    <w:rsid w:val="00445DD7"/>
    <w:rsid w:val="00460231"/>
    <w:rsid w:val="004700C3"/>
    <w:rsid w:val="004B4392"/>
    <w:rsid w:val="004B4543"/>
    <w:rsid w:val="004C2347"/>
    <w:rsid w:val="004C4E66"/>
    <w:rsid w:val="004D29E2"/>
    <w:rsid w:val="004E5EA9"/>
    <w:rsid w:val="004E63DA"/>
    <w:rsid w:val="004F1926"/>
    <w:rsid w:val="005067AC"/>
    <w:rsid w:val="005256D5"/>
    <w:rsid w:val="0052708D"/>
    <w:rsid w:val="00530ACF"/>
    <w:rsid w:val="00533CC6"/>
    <w:rsid w:val="0055010C"/>
    <w:rsid w:val="0055796A"/>
    <w:rsid w:val="005815F5"/>
    <w:rsid w:val="00586FCE"/>
    <w:rsid w:val="005A4D86"/>
    <w:rsid w:val="005D0AB4"/>
    <w:rsid w:val="005D2CB9"/>
    <w:rsid w:val="005D4B92"/>
    <w:rsid w:val="005D7205"/>
    <w:rsid w:val="005E40DF"/>
    <w:rsid w:val="005E772F"/>
    <w:rsid w:val="00603AD9"/>
    <w:rsid w:val="006348DA"/>
    <w:rsid w:val="006358EE"/>
    <w:rsid w:val="006847DB"/>
    <w:rsid w:val="00690A45"/>
    <w:rsid w:val="006930D5"/>
    <w:rsid w:val="00696C9C"/>
    <w:rsid w:val="006A0B6C"/>
    <w:rsid w:val="006D6DDC"/>
    <w:rsid w:val="006E4961"/>
    <w:rsid w:val="006F51FD"/>
    <w:rsid w:val="006F71BD"/>
    <w:rsid w:val="0072570E"/>
    <w:rsid w:val="00737EA7"/>
    <w:rsid w:val="00742577"/>
    <w:rsid w:val="007452A5"/>
    <w:rsid w:val="007625E0"/>
    <w:rsid w:val="00764B87"/>
    <w:rsid w:val="00776FCF"/>
    <w:rsid w:val="00790896"/>
    <w:rsid w:val="007E228A"/>
    <w:rsid w:val="007E3857"/>
    <w:rsid w:val="007E6BD5"/>
    <w:rsid w:val="007F0243"/>
    <w:rsid w:val="007F63A1"/>
    <w:rsid w:val="007F7224"/>
    <w:rsid w:val="007F798C"/>
    <w:rsid w:val="00806C78"/>
    <w:rsid w:val="00814159"/>
    <w:rsid w:val="00843A40"/>
    <w:rsid w:val="0086173C"/>
    <w:rsid w:val="00861C3A"/>
    <w:rsid w:val="00861D78"/>
    <w:rsid w:val="008862BE"/>
    <w:rsid w:val="00887387"/>
    <w:rsid w:val="008B3704"/>
    <w:rsid w:val="008B4989"/>
    <w:rsid w:val="008C15FF"/>
    <w:rsid w:val="008C1665"/>
    <w:rsid w:val="008C3A16"/>
    <w:rsid w:val="008D49E2"/>
    <w:rsid w:val="008E6E6B"/>
    <w:rsid w:val="008F0298"/>
    <w:rsid w:val="008F54FD"/>
    <w:rsid w:val="008F67AE"/>
    <w:rsid w:val="009057E9"/>
    <w:rsid w:val="009254FB"/>
    <w:rsid w:val="00935BF8"/>
    <w:rsid w:val="00951FE5"/>
    <w:rsid w:val="0095527C"/>
    <w:rsid w:val="00964C8C"/>
    <w:rsid w:val="00965538"/>
    <w:rsid w:val="0096796E"/>
    <w:rsid w:val="00971DCF"/>
    <w:rsid w:val="009773C0"/>
    <w:rsid w:val="00996427"/>
    <w:rsid w:val="009A026D"/>
    <w:rsid w:val="009B7586"/>
    <w:rsid w:val="009C27B0"/>
    <w:rsid w:val="00A32AB7"/>
    <w:rsid w:val="00A374E4"/>
    <w:rsid w:val="00A43AFE"/>
    <w:rsid w:val="00A73602"/>
    <w:rsid w:val="00A85FDD"/>
    <w:rsid w:val="00A923D4"/>
    <w:rsid w:val="00AC034A"/>
    <w:rsid w:val="00AD6138"/>
    <w:rsid w:val="00AF3E69"/>
    <w:rsid w:val="00B15D8D"/>
    <w:rsid w:val="00B2213A"/>
    <w:rsid w:val="00B43870"/>
    <w:rsid w:val="00B57063"/>
    <w:rsid w:val="00B639F6"/>
    <w:rsid w:val="00B675C3"/>
    <w:rsid w:val="00BA2666"/>
    <w:rsid w:val="00BB0AA8"/>
    <w:rsid w:val="00BB6768"/>
    <w:rsid w:val="00BB7741"/>
    <w:rsid w:val="00BE2A09"/>
    <w:rsid w:val="00BF7504"/>
    <w:rsid w:val="00C00E7B"/>
    <w:rsid w:val="00C10A71"/>
    <w:rsid w:val="00C30D0E"/>
    <w:rsid w:val="00C35B72"/>
    <w:rsid w:val="00C52BBE"/>
    <w:rsid w:val="00C67072"/>
    <w:rsid w:val="00C84599"/>
    <w:rsid w:val="00C87AD2"/>
    <w:rsid w:val="00CA06C2"/>
    <w:rsid w:val="00CB78B4"/>
    <w:rsid w:val="00CE2161"/>
    <w:rsid w:val="00D16748"/>
    <w:rsid w:val="00D16F71"/>
    <w:rsid w:val="00D36701"/>
    <w:rsid w:val="00D671A3"/>
    <w:rsid w:val="00D939E9"/>
    <w:rsid w:val="00D968EE"/>
    <w:rsid w:val="00DA3B44"/>
    <w:rsid w:val="00DA3E1E"/>
    <w:rsid w:val="00DB0459"/>
    <w:rsid w:val="00DB7232"/>
    <w:rsid w:val="00DC4EB3"/>
    <w:rsid w:val="00DD2DAB"/>
    <w:rsid w:val="00E031FA"/>
    <w:rsid w:val="00E1321B"/>
    <w:rsid w:val="00E2349C"/>
    <w:rsid w:val="00E430B8"/>
    <w:rsid w:val="00E445C8"/>
    <w:rsid w:val="00E50108"/>
    <w:rsid w:val="00E515DC"/>
    <w:rsid w:val="00E518B4"/>
    <w:rsid w:val="00E5426B"/>
    <w:rsid w:val="00E61121"/>
    <w:rsid w:val="00E6212A"/>
    <w:rsid w:val="00E6584C"/>
    <w:rsid w:val="00E6654E"/>
    <w:rsid w:val="00E7263D"/>
    <w:rsid w:val="00E96DD7"/>
    <w:rsid w:val="00EC28CF"/>
    <w:rsid w:val="00EC716F"/>
    <w:rsid w:val="00EC7FBE"/>
    <w:rsid w:val="00EE08FE"/>
    <w:rsid w:val="00EE163D"/>
    <w:rsid w:val="00F1266C"/>
    <w:rsid w:val="00F26934"/>
    <w:rsid w:val="00F27839"/>
    <w:rsid w:val="00F71B74"/>
    <w:rsid w:val="00F966B8"/>
    <w:rsid w:val="00FB085B"/>
    <w:rsid w:val="00FC4C1C"/>
    <w:rsid w:val="00FC5476"/>
    <w:rsid w:val="00FD7765"/>
    <w:rsid w:val="00FF48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5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374E4"/>
    <w:rPr>
      <w:color w:val="0563C1" w:themeColor="hyperlink"/>
      <w:u w:val="single"/>
    </w:rPr>
  </w:style>
  <w:style w:type="paragraph" w:styleId="a5">
    <w:name w:val="Balloon Text"/>
    <w:basedOn w:val="a"/>
    <w:link w:val="a6"/>
    <w:uiPriority w:val="99"/>
    <w:semiHidden/>
    <w:unhideWhenUsed/>
    <w:rsid w:val="00C00E7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0E7B"/>
    <w:rPr>
      <w:rFonts w:asciiTheme="majorHAnsi" w:eastAsiaTheme="majorEastAsia" w:hAnsiTheme="majorHAnsi" w:cstheme="majorBidi"/>
      <w:sz w:val="18"/>
      <w:szCs w:val="18"/>
    </w:rPr>
  </w:style>
  <w:style w:type="paragraph" w:customStyle="1" w:styleId="3">
    <w:name w:val="3.【對應能力指標】內文字"/>
    <w:basedOn w:val="a7"/>
    <w:rsid w:val="00331D55"/>
    <w:pPr>
      <w:tabs>
        <w:tab w:val="left" w:pos="624"/>
      </w:tabs>
      <w:spacing w:line="220" w:lineRule="exact"/>
      <w:ind w:left="624" w:right="57" w:hanging="567"/>
      <w:jc w:val="both"/>
    </w:pPr>
    <w:rPr>
      <w:rFonts w:ascii="新細明體" w:eastAsia="新細明體" w:cs="Times New Roman"/>
      <w:sz w:val="16"/>
      <w:szCs w:val="20"/>
    </w:rPr>
  </w:style>
  <w:style w:type="paragraph" w:styleId="a7">
    <w:name w:val="Plain Text"/>
    <w:basedOn w:val="a"/>
    <w:link w:val="a8"/>
    <w:unhideWhenUsed/>
    <w:rsid w:val="00331D55"/>
    <w:rPr>
      <w:rFonts w:ascii="細明體" w:eastAsia="細明體" w:hAnsi="Courier New" w:cs="Courier New"/>
      <w:szCs w:val="24"/>
    </w:rPr>
  </w:style>
  <w:style w:type="character" w:customStyle="1" w:styleId="a8">
    <w:name w:val="純文字 字元"/>
    <w:basedOn w:val="a0"/>
    <w:link w:val="a7"/>
    <w:uiPriority w:val="99"/>
    <w:semiHidden/>
    <w:rsid w:val="00331D55"/>
    <w:rPr>
      <w:rFonts w:ascii="細明體" w:eastAsia="細明體" w:hAnsi="Courier New" w:cs="Courier New"/>
      <w:szCs w:val="24"/>
    </w:rPr>
  </w:style>
  <w:style w:type="paragraph" w:customStyle="1" w:styleId="1">
    <w:name w:val="1.標題文字"/>
    <w:basedOn w:val="a"/>
    <w:rsid w:val="00EE08FE"/>
    <w:pPr>
      <w:jc w:val="center"/>
    </w:pPr>
    <w:rPr>
      <w:rFonts w:ascii="華康中黑體" w:eastAsia="華康中黑體" w:hAnsi="Times New Roman" w:cs="Times New Roman"/>
      <w:sz w:val="28"/>
      <w:szCs w:val="20"/>
    </w:rPr>
  </w:style>
  <w:style w:type="paragraph" w:styleId="a9">
    <w:name w:val="header"/>
    <w:basedOn w:val="a"/>
    <w:link w:val="aa"/>
    <w:uiPriority w:val="99"/>
    <w:unhideWhenUsed/>
    <w:rsid w:val="0095527C"/>
    <w:pPr>
      <w:tabs>
        <w:tab w:val="center" w:pos="4153"/>
        <w:tab w:val="right" w:pos="8306"/>
      </w:tabs>
      <w:snapToGrid w:val="0"/>
    </w:pPr>
    <w:rPr>
      <w:sz w:val="20"/>
      <w:szCs w:val="20"/>
    </w:rPr>
  </w:style>
  <w:style w:type="character" w:customStyle="1" w:styleId="aa">
    <w:name w:val="頁首 字元"/>
    <w:basedOn w:val="a0"/>
    <w:link w:val="a9"/>
    <w:uiPriority w:val="99"/>
    <w:rsid w:val="0095527C"/>
    <w:rPr>
      <w:sz w:val="20"/>
      <w:szCs w:val="20"/>
    </w:rPr>
  </w:style>
  <w:style w:type="paragraph" w:styleId="ab">
    <w:name w:val="footer"/>
    <w:basedOn w:val="a"/>
    <w:link w:val="ac"/>
    <w:uiPriority w:val="99"/>
    <w:unhideWhenUsed/>
    <w:rsid w:val="0095527C"/>
    <w:pPr>
      <w:tabs>
        <w:tab w:val="center" w:pos="4153"/>
        <w:tab w:val="right" w:pos="8306"/>
      </w:tabs>
      <w:snapToGrid w:val="0"/>
    </w:pPr>
    <w:rPr>
      <w:sz w:val="20"/>
      <w:szCs w:val="20"/>
    </w:rPr>
  </w:style>
  <w:style w:type="character" w:customStyle="1" w:styleId="ac">
    <w:name w:val="頁尾 字元"/>
    <w:basedOn w:val="a0"/>
    <w:link w:val="ab"/>
    <w:uiPriority w:val="99"/>
    <w:rsid w:val="0095527C"/>
    <w:rPr>
      <w:sz w:val="20"/>
      <w:szCs w:val="20"/>
    </w:rPr>
  </w:style>
  <w:style w:type="paragraph" w:customStyle="1" w:styleId="Default">
    <w:name w:val="Default"/>
    <w:rsid w:val="0072570E"/>
    <w:pPr>
      <w:widowControl w:val="0"/>
      <w:autoSpaceDE w:val="0"/>
      <w:autoSpaceDN w:val="0"/>
      <w:adjustRightInd w:val="0"/>
    </w:pPr>
    <w:rPr>
      <w:rFonts w:ascii="標楷體" w:hAnsi="標楷體" w:cs="標楷體"/>
      <w:color w:val="000000"/>
      <w:kern w:val="0"/>
      <w:szCs w:val="24"/>
    </w:rPr>
  </w:style>
  <w:style w:type="character" w:styleId="ad">
    <w:name w:val="FollowedHyperlink"/>
    <w:basedOn w:val="a0"/>
    <w:uiPriority w:val="99"/>
    <w:semiHidden/>
    <w:unhideWhenUsed/>
    <w:rsid w:val="005D7205"/>
    <w:rPr>
      <w:color w:val="954F72" w:themeColor="followedHyperlink"/>
      <w:u w:val="single"/>
    </w:rPr>
  </w:style>
  <w:style w:type="paragraph" w:styleId="ae">
    <w:name w:val="List Paragraph"/>
    <w:basedOn w:val="a"/>
    <w:uiPriority w:val="34"/>
    <w:qFormat/>
    <w:rsid w:val="000143F2"/>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5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374E4"/>
    <w:rPr>
      <w:color w:val="0563C1" w:themeColor="hyperlink"/>
      <w:u w:val="single"/>
    </w:rPr>
  </w:style>
  <w:style w:type="paragraph" w:styleId="a5">
    <w:name w:val="Balloon Text"/>
    <w:basedOn w:val="a"/>
    <w:link w:val="a6"/>
    <w:uiPriority w:val="99"/>
    <w:semiHidden/>
    <w:unhideWhenUsed/>
    <w:rsid w:val="00C00E7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0E7B"/>
    <w:rPr>
      <w:rFonts w:asciiTheme="majorHAnsi" w:eastAsiaTheme="majorEastAsia" w:hAnsiTheme="majorHAnsi" w:cstheme="majorBidi"/>
      <w:sz w:val="18"/>
      <w:szCs w:val="18"/>
    </w:rPr>
  </w:style>
  <w:style w:type="paragraph" w:customStyle="1" w:styleId="3">
    <w:name w:val="3.【對應能力指標】內文字"/>
    <w:basedOn w:val="a7"/>
    <w:rsid w:val="00331D55"/>
    <w:pPr>
      <w:tabs>
        <w:tab w:val="left" w:pos="624"/>
      </w:tabs>
      <w:spacing w:line="220" w:lineRule="exact"/>
      <w:ind w:left="624" w:right="57" w:hanging="567"/>
      <w:jc w:val="both"/>
    </w:pPr>
    <w:rPr>
      <w:rFonts w:ascii="新細明體" w:eastAsia="新細明體" w:cs="Times New Roman"/>
      <w:sz w:val="16"/>
      <w:szCs w:val="20"/>
    </w:rPr>
  </w:style>
  <w:style w:type="paragraph" w:styleId="a7">
    <w:name w:val="Plain Text"/>
    <w:basedOn w:val="a"/>
    <w:link w:val="a8"/>
    <w:unhideWhenUsed/>
    <w:rsid w:val="00331D55"/>
    <w:rPr>
      <w:rFonts w:ascii="細明體" w:eastAsia="細明體" w:hAnsi="Courier New" w:cs="Courier New"/>
      <w:szCs w:val="24"/>
    </w:rPr>
  </w:style>
  <w:style w:type="character" w:customStyle="1" w:styleId="a8">
    <w:name w:val="純文字 字元"/>
    <w:basedOn w:val="a0"/>
    <w:link w:val="a7"/>
    <w:uiPriority w:val="99"/>
    <w:semiHidden/>
    <w:rsid w:val="00331D55"/>
    <w:rPr>
      <w:rFonts w:ascii="細明體" w:eastAsia="細明體" w:hAnsi="Courier New" w:cs="Courier New"/>
      <w:szCs w:val="24"/>
    </w:rPr>
  </w:style>
  <w:style w:type="paragraph" w:customStyle="1" w:styleId="1">
    <w:name w:val="1.標題文字"/>
    <w:basedOn w:val="a"/>
    <w:rsid w:val="00EE08FE"/>
    <w:pPr>
      <w:jc w:val="center"/>
    </w:pPr>
    <w:rPr>
      <w:rFonts w:ascii="華康中黑體" w:eastAsia="華康中黑體" w:hAnsi="Times New Roman" w:cs="Times New Roman"/>
      <w:sz w:val="28"/>
      <w:szCs w:val="20"/>
    </w:rPr>
  </w:style>
  <w:style w:type="paragraph" w:styleId="a9">
    <w:name w:val="header"/>
    <w:basedOn w:val="a"/>
    <w:link w:val="aa"/>
    <w:uiPriority w:val="99"/>
    <w:unhideWhenUsed/>
    <w:rsid w:val="0095527C"/>
    <w:pPr>
      <w:tabs>
        <w:tab w:val="center" w:pos="4153"/>
        <w:tab w:val="right" w:pos="8306"/>
      </w:tabs>
      <w:snapToGrid w:val="0"/>
    </w:pPr>
    <w:rPr>
      <w:sz w:val="20"/>
      <w:szCs w:val="20"/>
    </w:rPr>
  </w:style>
  <w:style w:type="character" w:customStyle="1" w:styleId="aa">
    <w:name w:val="頁首 字元"/>
    <w:basedOn w:val="a0"/>
    <w:link w:val="a9"/>
    <w:uiPriority w:val="99"/>
    <w:rsid w:val="0095527C"/>
    <w:rPr>
      <w:sz w:val="20"/>
      <w:szCs w:val="20"/>
    </w:rPr>
  </w:style>
  <w:style w:type="paragraph" w:styleId="ab">
    <w:name w:val="footer"/>
    <w:basedOn w:val="a"/>
    <w:link w:val="ac"/>
    <w:uiPriority w:val="99"/>
    <w:unhideWhenUsed/>
    <w:rsid w:val="0095527C"/>
    <w:pPr>
      <w:tabs>
        <w:tab w:val="center" w:pos="4153"/>
        <w:tab w:val="right" w:pos="8306"/>
      </w:tabs>
      <w:snapToGrid w:val="0"/>
    </w:pPr>
    <w:rPr>
      <w:sz w:val="20"/>
      <w:szCs w:val="20"/>
    </w:rPr>
  </w:style>
  <w:style w:type="character" w:customStyle="1" w:styleId="ac">
    <w:name w:val="頁尾 字元"/>
    <w:basedOn w:val="a0"/>
    <w:link w:val="ab"/>
    <w:uiPriority w:val="99"/>
    <w:rsid w:val="0095527C"/>
    <w:rPr>
      <w:sz w:val="20"/>
      <w:szCs w:val="20"/>
    </w:rPr>
  </w:style>
  <w:style w:type="paragraph" w:customStyle="1" w:styleId="Default">
    <w:name w:val="Default"/>
    <w:rsid w:val="0072570E"/>
    <w:pPr>
      <w:widowControl w:val="0"/>
      <w:autoSpaceDE w:val="0"/>
      <w:autoSpaceDN w:val="0"/>
      <w:adjustRightInd w:val="0"/>
    </w:pPr>
    <w:rPr>
      <w:rFonts w:ascii="標楷體" w:hAnsi="標楷體" w:cs="標楷體"/>
      <w:color w:val="000000"/>
      <w:kern w:val="0"/>
      <w:szCs w:val="24"/>
    </w:rPr>
  </w:style>
  <w:style w:type="character" w:styleId="ad">
    <w:name w:val="FollowedHyperlink"/>
    <w:basedOn w:val="a0"/>
    <w:uiPriority w:val="99"/>
    <w:semiHidden/>
    <w:unhideWhenUsed/>
    <w:rsid w:val="005D7205"/>
    <w:rPr>
      <w:color w:val="954F72" w:themeColor="followedHyperlink"/>
      <w:u w:val="single"/>
    </w:rPr>
  </w:style>
  <w:style w:type="paragraph" w:styleId="ae">
    <w:name w:val="List Paragraph"/>
    <w:basedOn w:val="a"/>
    <w:uiPriority w:val="34"/>
    <w:qFormat/>
    <w:rsid w:val="000143F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57C2D2-3504-45CB-897F-B29FBA1563C8}" type="doc">
      <dgm:prSet loTypeId="urn:microsoft.com/office/officeart/2005/8/layout/orgChart1" loCatId="hierarchy" qsTypeId="urn:microsoft.com/office/officeart/2005/8/quickstyle/simple1" qsCatId="simple" csTypeId="urn:microsoft.com/office/officeart/2005/8/colors/accent0_1" csCatId="mainScheme"/>
      <dgm:spPr/>
    </dgm:pt>
    <dgm:pt modelId="{C5C92519-31CE-4DF4-BADC-9EE050E973AD}">
      <dgm:prSet custT="1"/>
      <dgm:spPr/>
      <dgm:t>
        <a:bodyPr/>
        <a:lstStyle/>
        <a:p>
          <a:pPr marR="0" algn="ctr" rtl="0"/>
          <a:r>
            <a:rPr lang="zh-TW" altLang="en-US" sz="1100" b="1" i="0" u="none" strike="noStrike" kern="100" baseline="0" smtClean="0">
              <a:latin typeface="Calibri"/>
              <a:ea typeface="新細明體"/>
            </a:rPr>
            <a:t>家政</a:t>
          </a:r>
          <a:endParaRPr lang="zh-TW" altLang="en-US" sz="1100" smtClean="0"/>
        </a:p>
      </dgm:t>
    </dgm:pt>
    <dgm:pt modelId="{61440955-7204-4B4A-8151-5F1ABC803D5D}" type="parTrans" cxnId="{32A1EEAA-C807-4F44-B78C-D3F44E4F4B3A}">
      <dgm:prSet/>
      <dgm:spPr/>
      <dgm:t>
        <a:bodyPr/>
        <a:lstStyle/>
        <a:p>
          <a:endParaRPr lang="zh-TW" altLang="en-US"/>
        </a:p>
      </dgm:t>
    </dgm:pt>
    <dgm:pt modelId="{2854CF4B-38ED-4763-B527-A62AB58FD0C4}" type="sibTrans" cxnId="{32A1EEAA-C807-4F44-B78C-D3F44E4F4B3A}">
      <dgm:prSet/>
      <dgm:spPr/>
      <dgm:t>
        <a:bodyPr/>
        <a:lstStyle/>
        <a:p>
          <a:endParaRPr lang="zh-TW" altLang="en-US"/>
        </a:p>
      </dgm:t>
    </dgm:pt>
    <dgm:pt modelId="{B901E770-03D7-497F-AEE0-7ADDF4013E1D}">
      <dgm:prSet custT="1"/>
      <dgm:spPr/>
      <dgm:t>
        <a:bodyPr/>
        <a:lstStyle/>
        <a:p>
          <a:pPr marR="0" algn="ctr" rtl="0"/>
          <a:r>
            <a:rPr lang="zh-TW" altLang="en-US" sz="1100" b="0" i="0" u="none" strike="noStrike" kern="100" baseline="0" smtClean="0">
              <a:latin typeface="Calibri"/>
              <a:ea typeface="新細明體"/>
            </a:rPr>
            <a:t>第三主題</a:t>
          </a:r>
          <a:endParaRPr lang="zh-TW" altLang="en-US" sz="1100" b="0" i="0" u="none" strike="noStrike" kern="100" baseline="0" smtClean="0">
            <a:latin typeface="Times New Roman"/>
            <a:ea typeface="新細明體"/>
          </a:endParaRPr>
        </a:p>
        <a:p>
          <a:pPr marR="0" algn="ctr" rtl="0"/>
          <a:r>
            <a:rPr lang="zh-TW" altLang="en-US" sz="1100" b="0" i="0" u="none" strike="noStrike" kern="100" baseline="0" smtClean="0">
              <a:latin typeface="Calibri"/>
              <a:ea typeface="新細明體"/>
            </a:rPr>
            <a:t>資源有方</a:t>
          </a:r>
          <a:endParaRPr lang="zh-TW" altLang="en-US" sz="1100" smtClean="0"/>
        </a:p>
      </dgm:t>
    </dgm:pt>
    <dgm:pt modelId="{ADB41376-5D47-43F7-90A6-A0CCF8AB74A8}" type="parTrans" cxnId="{F69E0B67-3FCD-4ACE-884B-0F2006FF8ED2}">
      <dgm:prSet/>
      <dgm:spPr/>
      <dgm:t>
        <a:bodyPr/>
        <a:lstStyle/>
        <a:p>
          <a:endParaRPr lang="zh-TW" altLang="en-US"/>
        </a:p>
      </dgm:t>
    </dgm:pt>
    <dgm:pt modelId="{6C70B483-74F3-4C77-996F-1EC4F9D02D6E}" type="sibTrans" cxnId="{F69E0B67-3FCD-4ACE-884B-0F2006FF8ED2}">
      <dgm:prSet/>
      <dgm:spPr/>
      <dgm:t>
        <a:bodyPr/>
        <a:lstStyle/>
        <a:p>
          <a:endParaRPr lang="zh-TW" altLang="en-US"/>
        </a:p>
      </dgm:t>
    </dgm:pt>
    <dgm:pt modelId="{5F8032B6-EBA6-4AA5-BCB7-710EC3A77778}">
      <dgm:prSet custT="1"/>
      <dgm:spPr/>
      <dgm:t>
        <a:bodyPr/>
        <a:lstStyle/>
        <a:p>
          <a:pPr marR="0" algn="ctr" rtl="0"/>
          <a:r>
            <a:rPr lang="zh-TW" altLang="en-US" sz="1100" b="0" i="0" u="none" strike="noStrike" kern="100" baseline="0" smtClean="0">
              <a:latin typeface="Calibri"/>
              <a:ea typeface="新細明體"/>
            </a:rPr>
            <a:t>第四主題</a:t>
          </a:r>
          <a:endParaRPr lang="zh-TW" altLang="en-US" sz="1100" b="0" i="0" u="none" strike="noStrike" kern="100" baseline="0" smtClean="0">
            <a:latin typeface="Times New Roman"/>
            <a:ea typeface="新細明體"/>
          </a:endParaRPr>
        </a:p>
        <a:p>
          <a:pPr marR="0" algn="ctr" rtl="0"/>
          <a:r>
            <a:rPr lang="zh-TW" altLang="en-US" sz="1100" b="0" i="0" u="none" strike="noStrike" kern="100" baseline="0" smtClean="0">
              <a:latin typeface="Calibri"/>
              <a:ea typeface="新細明體"/>
            </a:rPr>
            <a:t>「衣」</a:t>
          </a:r>
          <a:r>
            <a:rPr lang="en-US" altLang="zh-TW" sz="1100" b="0" i="0" u="none" strike="noStrike" kern="100" baseline="0" smtClean="0">
              <a:latin typeface="Calibri"/>
              <a:ea typeface="新細明體"/>
            </a:rPr>
            <a:t>Q</a:t>
          </a:r>
          <a:r>
            <a:rPr lang="zh-TW" altLang="en-US" sz="1100" b="0" i="0" u="none" strike="noStrike" kern="100" baseline="0" smtClean="0">
              <a:latin typeface="Calibri"/>
              <a:ea typeface="新細明體"/>
            </a:rPr>
            <a:t>達人</a:t>
          </a:r>
          <a:endParaRPr lang="zh-TW" altLang="en-US" sz="1100" smtClean="0"/>
        </a:p>
      </dgm:t>
    </dgm:pt>
    <dgm:pt modelId="{274A3BAD-6262-4A5E-82B1-A61CF0B12CC8}" type="parTrans" cxnId="{2304161B-49F6-42CF-AE9E-E2025869BFDE}">
      <dgm:prSet/>
      <dgm:spPr/>
      <dgm:t>
        <a:bodyPr/>
        <a:lstStyle/>
        <a:p>
          <a:endParaRPr lang="zh-TW" altLang="en-US"/>
        </a:p>
      </dgm:t>
    </dgm:pt>
    <dgm:pt modelId="{DF4AA7E7-B05A-42C9-89A8-1146B238DB2F}" type="sibTrans" cxnId="{2304161B-49F6-42CF-AE9E-E2025869BFDE}">
      <dgm:prSet/>
      <dgm:spPr/>
      <dgm:t>
        <a:bodyPr/>
        <a:lstStyle/>
        <a:p>
          <a:endParaRPr lang="zh-TW" altLang="en-US"/>
        </a:p>
      </dgm:t>
    </dgm:pt>
    <dgm:pt modelId="{7FE7A374-186B-4833-BD09-9604A999C7DF}" type="pres">
      <dgm:prSet presAssocID="{E657C2D2-3504-45CB-897F-B29FBA1563C8}" presName="hierChild1" presStyleCnt="0">
        <dgm:presLayoutVars>
          <dgm:orgChart val="1"/>
          <dgm:chPref val="1"/>
          <dgm:dir/>
          <dgm:animOne val="branch"/>
          <dgm:animLvl val="lvl"/>
          <dgm:resizeHandles/>
        </dgm:presLayoutVars>
      </dgm:prSet>
      <dgm:spPr/>
    </dgm:pt>
    <dgm:pt modelId="{77A96622-8C9F-4E5C-B7FB-8EF15D6ADB30}" type="pres">
      <dgm:prSet presAssocID="{C5C92519-31CE-4DF4-BADC-9EE050E973AD}" presName="hierRoot1" presStyleCnt="0">
        <dgm:presLayoutVars>
          <dgm:hierBranch/>
        </dgm:presLayoutVars>
      </dgm:prSet>
      <dgm:spPr/>
    </dgm:pt>
    <dgm:pt modelId="{CD004DBC-BBA0-43ED-9664-60B224B52091}" type="pres">
      <dgm:prSet presAssocID="{C5C92519-31CE-4DF4-BADC-9EE050E973AD}" presName="rootComposite1" presStyleCnt="0"/>
      <dgm:spPr/>
    </dgm:pt>
    <dgm:pt modelId="{C8795411-80D1-4BC0-916D-A9B5F8DE8502}" type="pres">
      <dgm:prSet presAssocID="{C5C92519-31CE-4DF4-BADC-9EE050E973AD}" presName="rootText1" presStyleLbl="node0" presStyleIdx="0" presStyleCnt="1" custLinFactNeighborX="-2441" custLinFactNeighborY="-130">
        <dgm:presLayoutVars>
          <dgm:chPref val="3"/>
        </dgm:presLayoutVars>
      </dgm:prSet>
      <dgm:spPr/>
      <dgm:t>
        <a:bodyPr/>
        <a:lstStyle/>
        <a:p>
          <a:endParaRPr lang="zh-TW" altLang="en-US"/>
        </a:p>
      </dgm:t>
    </dgm:pt>
    <dgm:pt modelId="{3D53F87C-17C2-4E1E-AF38-6CE55CA25371}" type="pres">
      <dgm:prSet presAssocID="{C5C92519-31CE-4DF4-BADC-9EE050E973AD}" presName="rootConnector1" presStyleLbl="node1" presStyleIdx="0" presStyleCnt="0"/>
      <dgm:spPr/>
      <dgm:t>
        <a:bodyPr/>
        <a:lstStyle/>
        <a:p>
          <a:endParaRPr lang="zh-TW" altLang="en-US"/>
        </a:p>
      </dgm:t>
    </dgm:pt>
    <dgm:pt modelId="{94A51076-1667-48B2-8F09-DC10D158E114}" type="pres">
      <dgm:prSet presAssocID="{C5C92519-31CE-4DF4-BADC-9EE050E973AD}" presName="hierChild2" presStyleCnt="0"/>
      <dgm:spPr/>
    </dgm:pt>
    <dgm:pt modelId="{4B968C32-287C-4740-8966-6090F39C03CE}" type="pres">
      <dgm:prSet presAssocID="{ADB41376-5D47-43F7-90A6-A0CCF8AB74A8}" presName="Name35" presStyleLbl="parChTrans1D2" presStyleIdx="0" presStyleCnt="2"/>
      <dgm:spPr/>
      <dgm:t>
        <a:bodyPr/>
        <a:lstStyle/>
        <a:p>
          <a:endParaRPr lang="zh-TW" altLang="en-US"/>
        </a:p>
      </dgm:t>
    </dgm:pt>
    <dgm:pt modelId="{35E9EA0D-DD64-40E9-A519-5BF0AF420D6A}" type="pres">
      <dgm:prSet presAssocID="{B901E770-03D7-497F-AEE0-7ADDF4013E1D}" presName="hierRoot2" presStyleCnt="0">
        <dgm:presLayoutVars>
          <dgm:hierBranch/>
        </dgm:presLayoutVars>
      </dgm:prSet>
      <dgm:spPr/>
    </dgm:pt>
    <dgm:pt modelId="{227E0584-CC1C-4672-BB93-B1755B588C0B}" type="pres">
      <dgm:prSet presAssocID="{B901E770-03D7-497F-AEE0-7ADDF4013E1D}" presName="rootComposite" presStyleCnt="0"/>
      <dgm:spPr/>
    </dgm:pt>
    <dgm:pt modelId="{6D4AC523-8E10-4906-BE5B-C6A06999376F}" type="pres">
      <dgm:prSet presAssocID="{B901E770-03D7-497F-AEE0-7ADDF4013E1D}" presName="rootText" presStyleLbl="node2" presStyleIdx="0" presStyleCnt="2">
        <dgm:presLayoutVars>
          <dgm:chPref val="3"/>
        </dgm:presLayoutVars>
      </dgm:prSet>
      <dgm:spPr/>
      <dgm:t>
        <a:bodyPr/>
        <a:lstStyle/>
        <a:p>
          <a:endParaRPr lang="zh-TW" altLang="en-US"/>
        </a:p>
      </dgm:t>
    </dgm:pt>
    <dgm:pt modelId="{6D2E2E4E-4AF3-4DCC-B8A8-750B8905F517}" type="pres">
      <dgm:prSet presAssocID="{B901E770-03D7-497F-AEE0-7ADDF4013E1D}" presName="rootConnector" presStyleLbl="node2" presStyleIdx="0" presStyleCnt="2"/>
      <dgm:spPr/>
      <dgm:t>
        <a:bodyPr/>
        <a:lstStyle/>
        <a:p>
          <a:endParaRPr lang="zh-TW" altLang="en-US"/>
        </a:p>
      </dgm:t>
    </dgm:pt>
    <dgm:pt modelId="{30F7A19B-4D7F-4060-BDE6-3D0BC26F4B79}" type="pres">
      <dgm:prSet presAssocID="{B901E770-03D7-497F-AEE0-7ADDF4013E1D}" presName="hierChild4" presStyleCnt="0"/>
      <dgm:spPr/>
    </dgm:pt>
    <dgm:pt modelId="{BF51CB70-C307-48B1-BCFF-60D51A3AAA4E}" type="pres">
      <dgm:prSet presAssocID="{B901E770-03D7-497F-AEE0-7ADDF4013E1D}" presName="hierChild5" presStyleCnt="0"/>
      <dgm:spPr/>
    </dgm:pt>
    <dgm:pt modelId="{0361DD3C-D3C1-4F3B-81FC-36CAE8E8B459}" type="pres">
      <dgm:prSet presAssocID="{274A3BAD-6262-4A5E-82B1-A61CF0B12CC8}" presName="Name35" presStyleLbl="parChTrans1D2" presStyleIdx="1" presStyleCnt="2"/>
      <dgm:spPr/>
      <dgm:t>
        <a:bodyPr/>
        <a:lstStyle/>
        <a:p>
          <a:endParaRPr lang="zh-TW" altLang="en-US"/>
        </a:p>
      </dgm:t>
    </dgm:pt>
    <dgm:pt modelId="{23E9983A-F753-4F66-8FE7-D9A0BCFB6AF7}" type="pres">
      <dgm:prSet presAssocID="{5F8032B6-EBA6-4AA5-BCB7-710EC3A77778}" presName="hierRoot2" presStyleCnt="0">
        <dgm:presLayoutVars>
          <dgm:hierBranch/>
        </dgm:presLayoutVars>
      </dgm:prSet>
      <dgm:spPr/>
    </dgm:pt>
    <dgm:pt modelId="{BCD656A2-FCBE-4E48-B489-9908150BB099}" type="pres">
      <dgm:prSet presAssocID="{5F8032B6-EBA6-4AA5-BCB7-710EC3A77778}" presName="rootComposite" presStyleCnt="0"/>
      <dgm:spPr/>
    </dgm:pt>
    <dgm:pt modelId="{E9C70299-59E5-4629-B6CE-316FAB4E9A4B}" type="pres">
      <dgm:prSet presAssocID="{5F8032B6-EBA6-4AA5-BCB7-710EC3A77778}" presName="rootText" presStyleLbl="node2" presStyleIdx="1" presStyleCnt="2">
        <dgm:presLayoutVars>
          <dgm:chPref val="3"/>
        </dgm:presLayoutVars>
      </dgm:prSet>
      <dgm:spPr/>
      <dgm:t>
        <a:bodyPr/>
        <a:lstStyle/>
        <a:p>
          <a:endParaRPr lang="zh-TW" altLang="en-US"/>
        </a:p>
      </dgm:t>
    </dgm:pt>
    <dgm:pt modelId="{054AC4F4-308D-45CD-B0E7-3FE62DF4D62A}" type="pres">
      <dgm:prSet presAssocID="{5F8032B6-EBA6-4AA5-BCB7-710EC3A77778}" presName="rootConnector" presStyleLbl="node2" presStyleIdx="1" presStyleCnt="2"/>
      <dgm:spPr/>
      <dgm:t>
        <a:bodyPr/>
        <a:lstStyle/>
        <a:p>
          <a:endParaRPr lang="zh-TW" altLang="en-US"/>
        </a:p>
      </dgm:t>
    </dgm:pt>
    <dgm:pt modelId="{CFFA0308-03FF-46B5-AECF-2CDE26F5BFE2}" type="pres">
      <dgm:prSet presAssocID="{5F8032B6-EBA6-4AA5-BCB7-710EC3A77778}" presName="hierChild4" presStyleCnt="0"/>
      <dgm:spPr/>
    </dgm:pt>
    <dgm:pt modelId="{C1B756C0-D4BF-4E47-AACE-080390085E8B}" type="pres">
      <dgm:prSet presAssocID="{5F8032B6-EBA6-4AA5-BCB7-710EC3A77778}" presName="hierChild5" presStyleCnt="0"/>
      <dgm:spPr/>
    </dgm:pt>
    <dgm:pt modelId="{C61E2ACA-2DC5-4061-883C-AD0CD6C7F5D4}" type="pres">
      <dgm:prSet presAssocID="{C5C92519-31CE-4DF4-BADC-9EE050E973AD}" presName="hierChild3" presStyleCnt="0"/>
      <dgm:spPr/>
    </dgm:pt>
  </dgm:ptLst>
  <dgm:cxnLst>
    <dgm:cxn modelId="{77D67197-33FB-41B8-99B2-11BB648D2B22}" type="presOf" srcId="{5F8032B6-EBA6-4AA5-BCB7-710EC3A77778}" destId="{E9C70299-59E5-4629-B6CE-316FAB4E9A4B}" srcOrd="0" destOrd="0" presId="urn:microsoft.com/office/officeart/2005/8/layout/orgChart1"/>
    <dgm:cxn modelId="{E80D10D1-8196-4182-89B7-5B024449D0E7}" type="presOf" srcId="{C5C92519-31CE-4DF4-BADC-9EE050E973AD}" destId="{C8795411-80D1-4BC0-916D-A9B5F8DE8502}" srcOrd="0" destOrd="0" presId="urn:microsoft.com/office/officeart/2005/8/layout/orgChart1"/>
    <dgm:cxn modelId="{CA43600A-B66D-4543-BD87-DA16CC39FF27}" type="presOf" srcId="{B901E770-03D7-497F-AEE0-7ADDF4013E1D}" destId="{6D2E2E4E-4AF3-4DCC-B8A8-750B8905F517}" srcOrd="1" destOrd="0" presId="urn:microsoft.com/office/officeart/2005/8/layout/orgChart1"/>
    <dgm:cxn modelId="{71C1CCAB-5B0F-4191-8861-3F4508C1F334}" type="presOf" srcId="{274A3BAD-6262-4A5E-82B1-A61CF0B12CC8}" destId="{0361DD3C-D3C1-4F3B-81FC-36CAE8E8B459}" srcOrd="0" destOrd="0" presId="urn:microsoft.com/office/officeart/2005/8/layout/orgChart1"/>
    <dgm:cxn modelId="{2304161B-49F6-42CF-AE9E-E2025869BFDE}" srcId="{C5C92519-31CE-4DF4-BADC-9EE050E973AD}" destId="{5F8032B6-EBA6-4AA5-BCB7-710EC3A77778}" srcOrd="1" destOrd="0" parTransId="{274A3BAD-6262-4A5E-82B1-A61CF0B12CC8}" sibTransId="{DF4AA7E7-B05A-42C9-89A8-1146B238DB2F}"/>
    <dgm:cxn modelId="{32A1EEAA-C807-4F44-B78C-D3F44E4F4B3A}" srcId="{E657C2D2-3504-45CB-897F-B29FBA1563C8}" destId="{C5C92519-31CE-4DF4-BADC-9EE050E973AD}" srcOrd="0" destOrd="0" parTransId="{61440955-7204-4B4A-8151-5F1ABC803D5D}" sibTransId="{2854CF4B-38ED-4763-B527-A62AB58FD0C4}"/>
    <dgm:cxn modelId="{C1E2474C-BD21-4047-9AA6-EE2BADE95807}" type="presOf" srcId="{B901E770-03D7-497F-AEE0-7ADDF4013E1D}" destId="{6D4AC523-8E10-4906-BE5B-C6A06999376F}" srcOrd="0" destOrd="0" presId="urn:microsoft.com/office/officeart/2005/8/layout/orgChart1"/>
    <dgm:cxn modelId="{19BB1803-9F24-4A4A-A34D-E29A8D95F3B7}" type="presOf" srcId="{ADB41376-5D47-43F7-90A6-A0CCF8AB74A8}" destId="{4B968C32-287C-4740-8966-6090F39C03CE}" srcOrd="0" destOrd="0" presId="urn:microsoft.com/office/officeart/2005/8/layout/orgChart1"/>
    <dgm:cxn modelId="{8D386D26-E632-454D-8B54-D87A8B921DD8}" type="presOf" srcId="{E657C2D2-3504-45CB-897F-B29FBA1563C8}" destId="{7FE7A374-186B-4833-BD09-9604A999C7DF}" srcOrd="0" destOrd="0" presId="urn:microsoft.com/office/officeart/2005/8/layout/orgChart1"/>
    <dgm:cxn modelId="{F69E0B67-3FCD-4ACE-884B-0F2006FF8ED2}" srcId="{C5C92519-31CE-4DF4-BADC-9EE050E973AD}" destId="{B901E770-03D7-497F-AEE0-7ADDF4013E1D}" srcOrd="0" destOrd="0" parTransId="{ADB41376-5D47-43F7-90A6-A0CCF8AB74A8}" sibTransId="{6C70B483-74F3-4C77-996F-1EC4F9D02D6E}"/>
    <dgm:cxn modelId="{65E0B60A-F8D4-4181-B5AF-CE8040DE3E9C}" type="presOf" srcId="{C5C92519-31CE-4DF4-BADC-9EE050E973AD}" destId="{3D53F87C-17C2-4E1E-AF38-6CE55CA25371}" srcOrd="1" destOrd="0" presId="urn:microsoft.com/office/officeart/2005/8/layout/orgChart1"/>
    <dgm:cxn modelId="{CD7493B3-7B9E-47DA-BDD4-075BA3D0752E}" type="presOf" srcId="{5F8032B6-EBA6-4AA5-BCB7-710EC3A77778}" destId="{054AC4F4-308D-45CD-B0E7-3FE62DF4D62A}" srcOrd="1" destOrd="0" presId="urn:microsoft.com/office/officeart/2005/8/layout/orgChart1"/>
    <dgm:cxn modelId="{647D4084-E27B-46DD-85CD-1865F1D8E3BD}" type="presParOf" srcId="{7FE7A374-186B-4833-BD09-9604A999C7DF}" destId="{77A96622-8C9F-4E5C-B7FB-8EF15D6ADB30}" srcOrd="0" destOrd="0" presId="urn:microsoft.com/office/officeart/2005/8/layout/orgChart1"/>
    <dgm:cxn modelId="{42FBFDD3-27E9-42D3-9611-C0F30FA92B5D}" type="presParOf" srcId="{77A96622-8C9F-4E5C-B7FB-8EF15D6ADB30}" destId="{CD004DBC-BBA0-43ED-9664-60B224B52091}" srcOrd="0" destOrd="0" presId="urn:microsoft.com/office/officeart/2005/8/layout/orgChart1"/>
    <dgm:cxn modelId="{16D88392-1EA8-4634-ACF5-369FEF37D360}" type="presParOf" srcId="{CD004DBC-BBA0-43ED-9664-60B224B52091}" destId="{C8795411-80D1-4BC0-916D-A9B5F8DE8502}" srcOrd="0" destOrd="0" presId="urn:microsoft.com/office/officeart/2005/8/layout/orgChart1"/>
    <dgm:cxn modelId="{50775176-69B8-4134-8A41-CEAFD0C0335B}" type="presParOf" srcId="{CD004DBC-BBA0-43ED-9664-60B224B52091}" destId="{3D53F87C-17C2-4E1E-AF38-6CE55CA25371}" srcOrd="1" destOrd="0" presId="urn:microsoft.com/office/officeart/2005/8/layout/orgChart1"/>
    <dgm:cxn modelId="{32B58EB7-221C-462E-B3E3-98641D4F9AF1}" type="presParOf" srcId="{77A96622-8C9F-4E5C-B7FB-8EF15D6ADB30}" destId="{94A51076-1667-48B2-8F09-DC10D158E114}" srcOrd="1" destOrd="0" presId="urn:microsoft.com/office/officeart/2005/8/layout/orgChart1"/>
    <dgm:cxn modelId="{1B7907A1-B72E-4463-99AD-134947CE969B}" type="presParOf" srcId="{94A51076-1667-48B2-8F09-DC10D158E114}" destId="{4B968C32-287C-4740-8966-6090F39C03CE}" srcOrd="0" destOrd="0" presId="urn:microsoft.com/office/officeart/2005/8/layout/orgChart1"/>
    <dgm:cxn modelId="{3558F1B3-B0B1-4842-B2DC-94F525DBBAAA}" type="presParOf" srcId="{94A51076-1667-48B2-8F09-DC10D158E114}" destId="{35E9EA0D-DD64-40E9-A519-5BF0AF420D6A}" srcOrd="1" destOrd="0" presId="urn:microsoft.com/office/officeart/2005/8/layout/orgChart1"/>
    <dgm:cxn modelId="{CD930077-EB1E-4340-9690-BC2D797F9B37}" type="presParOf" srcId="{35E9EA0D-DD64-40E9-A519-5BF0AF420D6A}" destId="{227E0584-CC1C-4672-BB93-B1755B588C0B}" srcOrd="0" destOrd="0" presId="urn:microsoft.com/office/officeart/2005/8/layout/orgChart1"/>
    <dgm:cxn modelId="{7ECF904B-F993-4A58-9DA5-F007CA8189C1}" type="presParOf" srcId="{227E0584-CC1C-4672-BB93-B1755B588C0B}" destId="{6D4AC523-8E10-4906-BE5B-C6A06999376F}" srcOrd="0" destOrd="0" presId="urn:microsoft.com/office/officeart/2005/8/layout/orgChart1"/>
    <dgm:cxn modelId="{3BA99EEC-4DF7-49DA-A331-E6BBE5495A2D}" type="presParOf" srcId="{227E0584-CC1C-4672-BB93-B1755B588C0B}" destId="{6D2E2E4E-4AF3-4DCC-B8A8-750B8905F517}" srcOrd="1" destOrd="0" presId="urn:microsoft.com/office/officeart/2005/8/layout/orgChart1"/>
    <dgm:cxn modelId="{EB1D6C75-5E43-481B-AC4B-3D7915FE6AB0}" type="presParOf" srcId="{35E9EA0D-DD64-40E9-A519-5BF0AF420D6A}" destId="{30F7A19B-4D7F-4060-BDE6-3D0BC26F4B79}" srcOrd="1" destOrd="0" presId="urn:microsoft.com/office/officeart/2005/8/layout/orgChart1"/>
    <dgm:cxn modelId="{6D90FF01-5857-4897-B653-4820AFED1647}" type="presParOf" srcId="{35E9EA0D-DD64-40E9-A519-5BF0AF420D6A}" destId="{BF51CB70-C307-48B1-BCFF-60D51A3AAA4E}" srcOrd="2" destOrd="0" presId="urn:microsoft.com/office/officeart/2005/8/layout/orgChart1"/>
    <dgm:cxn modelId="{69F572CE-4DFB-48A2-A371-EB2422123B57}" type="presParOf" srcId="{94A51076-1667-48B2-8F09-DC10D158E114}" destId="{0361DD3C-D3C1-4F3B-81FC-36CAE8E8B459}" srcOrd="2" destOrd="0" presId="urn:microsoft.com/office/officeart/2005/8/layout/orgChart1"/>
    <dgm:cxn modelId="{7995D3AB-05F6-4AEB-9FD9-28D0FADD97CC}" type="presParOf" srcId="{94A51076-1667-48B2-8F09-DC10D158E114}" destId="{23E9983A-F753-4F66-8FE7-D9A0BCFB6AF7}" srcOrd="3" destOrd="0" presId="urn:microsoft.com/office/officeart/2005/8/layout/orgChart1"/>
    <dgm:cxn modelId="{FAEE11B9-EF50-4E2E-8888-D985CDB445A4}" type="presParOf" srcId="{23E9983A-F753-4F66-8FE7-D9A0BCFB6AF7}" destId="{BCD656A2-FCBE-4E48-B489-9908150BB099}" srcOrd="0" destOrd="0" presId="urn:microsoft.com/office/officeart/2005/8/layout/orgChart1"/>
    <dgm:cxn modelId="{5C3AAAC4-3887-4F93-B732-A2811B312337}" type="presParOf" srcId="{BCD656A2-FCBE-4E48-B489-9908150BB099}" destId="{E9C70299-59E5-4629-B6CE-316FAB4E9A4B}" srcOrd="0" destOrd="0" presId="urn:microsoft.com/office/officeart/2005/8/layout/orgChart1"/>
    <dgm:cxn modelId="{0FFF5E7B-2ABF-44C5-A3B5-670EE3BF7AE8}" type="presParOf" srcId="{BCD656A2-FCBE-4E48-B489-9908150BB099}" destId="{054AC4F4-308D-45CD-B0E7-3FE62DF4D62A}" srcOrd="1" destOrd="0" presId="urn:microsoft.com/office/officeart/2005/8/layout/orgChart1"/>
    <dgm:cxn modelId="{D4F8238B-8A27-49E1-9BD2-0EE1911635E6}" type="presParOf" srcId="{23E9983A-F753-4F66-8FE7-D9A0BCFB6AF7}" destId="{CFFA0308-03FF-46B5-AECF-2CDE26F5BFE2}" srcOrd="1" destOrd="0" presId="urn:microsoft.com/office/officeart/2005/8/layout/orgChart1"/>
    <dgm:cxn modelId="{9C86DF1A-C530-4781-8054-CD30D99D1AB6}" type="presParOf" srcId="{23E9983A-F753-4F66-8FE7-D9A0BCFB6AF7}" destId="{C1B756C0-D4BF-4E47-AACE-080390085E8B}" srcOrd="2" destOrd="0" presId="urn:microsoft.com/office/officeart/2005/8/layout/orgChart1"/>
    <dgm:cxn modelId="{DD11B4E8-1FC5-4068-9B6E-4A52E792335A}" type="presParOf" srcId="{77A96622-8C9F-4E5C-B7FB-8EF15D6ADB30}" destId="{C61E2ACA-2DC5-4061-883C-AD0CD6C7F5D4}"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61DD3C-D3C1-4F3B-81FC-36CAE8E8B459}">
      <dsp:nvSpPr>
        <dsp:cNvPr id="0" name=""/>
        <dsp:cNvSpPr/>
      </dsp:nvSpPr>
      <dsp:spPr>
        <a:xfrm>
          <a:off x="2427882" y="488582"/>
          <a:ext cx="615035" cy="205839"/>
        </a:xfrm>
        <a:custGeom>
          <a:avLst/>
          <a:gdLst/>
          <a:ahLst/>
          <a:cxnLst/>
          <a:rect l="0" t="0" r="0" b="0"/>
          <a:pathLst>
            <a:path>
              <a:moveTo>
                <a:pt x="0" y="0"/>
              </a:moveTo>
              <a:lnTo>
                <a:pt x="0" y="103237"/>
              </a:lnTo>
              <a:lnTo>
                <a:pt x="615035" y="103237"/>
              </a:lnTo>
              <a:lnTo>
                <a:pt x="615035" y="20583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968C32-287C-4740-8966-6090F39C03CE}">
      <dsp:nvSpPr>
        <dsp:cNvPr id="0" name=""/>
        <dsp:cNvSpPr/>
      </dsp:nvSpPr>
      <dsp:spPr>
        <a:xfrm>
          <a:off x="1860551" y="488582"/>
          <a:ext cx="567330" cy="205839"/>
        </a:xfrm>
        <a:custGeom>
          <a:avLst/>
          <a:gdLst/>
          <a:ahLst/>
          <a:cxnLst/>
          <a:rect l="0" t="0" r="0" b="0"/>
          <a:pathLst>
            <a:path>
              <a:moveTo>
                <a:pt x="567330" y="0"/>
              </a:moveTo>
              <a:lnTo>
                <a:pt x="567330" y="103237"/>
              </a:lnTo>
              <a:lnTo>
                <a:pt x="0" y="103237"/>
              </a:lnTo>
              <a:lnTo>
                <a:pt x="0" y="20583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795411-80D1-4BC0-916D-A9B5F8DE8502}">
      <dsp:nvSpPr>
        <dsp:cNvPr id="0" name=""/>
        <dsp:cNvSpPr/>
      </dsp:nvSpPr>
      <dsp:spPr>
        <a:xfrm>
          <a:off x="1939301" y="1"/>
          <a:ext cx="977162" cy="48858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zh-TW" altLang="en-US" sz="1100" b="1" i="0" u="none" strike="noStrike" kern="100" baseline="0" smtClean="0">
              <a:latin typeface="Calibri"/>
              <a:ea typeface="新細明體"/>
            </a:rPr>
            <a:t>家政</a:t>
          </a:r>
          <a:endParaRPr lang="zh-TW" altLang="en-US" sz="1100" smtClean="0"/>
        </a:p>
      </dsp:txBody>
      <dsp:txXfrm>
        <a:off x="1939301" y="1"/>
        <a:ext cx="977162" cy="488581"/>
      </dsp:txXfrm>
    </dsp:sp>
    <dsp:sp modelId="{6D4AC523-8E10-4906-BE5B-C6A06999376F}">
      <dsp:nvSpPr>
        <dsp:cNvPr id="0" name=""/>
        <dsp:cNvSpPr/>
      </dsp:nvSpPr>
      <dsp:spPr>
        <a:xfrm>
          <a:off x="1371970" y="694422"/>
          <a:ext cx="977162" cy="48858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zh-TW" altLang="en-US" sz="1100" b="0" i="0" u="none" strike="noStrike" kern="100" baseline="0" smtClean="0">
              <a:latin typeface="Calibri"/>
              <a:ea typeface="新細明體"/>
            </a:rPr>
            <a:t>第三主題</a:t>
          </a:r>
          <a:endParaRPr lang="zh-TW" altLang="en-US" sz="1100" b="0" i="0" u="none" strike="noStrike" kern="100" baseline="0" smtClean="0">
            <a:latin typeface="Times New Roman"/>
            <a:ea typeface="新細明體"/>
          </a:endParaRPr>
        </a:p>
        <a:p>
          <a:pPr marR="0" lvl="0" algn="ctr" defTabSz="488950" rtl="0">
            <a:lnSpc>
              <a:spcPct val="90000"/>
            </a:lnSpc>
            <a:spcBef>
              <a:spcPct val="0"/>
            </a:spcBef>
            <a:spcAft>
              <a:spcPct val="35000"/>
            </a:spcAft>
          </a:pPr>
          <a:r>
            <a:rPr lang="zh-TW" altLang="en-US" sz="1100" b="0" i="0" u="none" strike="noStrike" kern="100" baseline="0" smtClean="0">
              <a:latin typeface="Calibri"/>
              <a:ea typeface="新細明體"/>
            </a:rPr>
            <a:t>資源有方</a:t>
          </a:r>
          <a:endParaRPr lang="zh-TW" altLang="en-US" sz="1100" smtClean="0"/>
        </a:p>
      </dsp:txBody>
      <dsp:txXfrm>
        <a:off x="1371970" y="694422"/>
        <a:ext cx="977162" cy="488581"/>
      </dsp:txXfrm>
    </dsp:sp>
    <dsp:sp modelId="{E9C70299-59E5-4629-B6CE-316FAB4E9A4B}">
      <dsp:nvSpPr>
        <dsp:cNvPr id="0" name=""/>
        <dsp:cNvSpPr/>
      </dsp:nvSpPr>
      <dsp:spPr>
        <a:xfrm>
          <a:off x="2554337" y="694422"/>
          <a:ext cx="977162" cy="48858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zh-TW" altLang="en-US" sz="1100" b="0" i="0" u="none" strike="noStrike" kern="100" baseline="0" smtClean="0">
              <a:latin typeface="Calibri"/>
              <a:ea typeface="新細明體"/>
            </a:rPr>
            <a:t>第四主題</a:t>
          </a:r>
          <a:endParaRPr lang="zh-TW" altLang="en-US" sz="1100" b="0" i="0" u="none" strike="noStrike" kern="100" baseline="0" smtClean="0">
            <a:latin typeface="Times New Roman"/>
            <a:ea typeface="新細明體"/>
          </a:endParaRPr>
        </a:p>
        <a:p>
          <a:pPr marR="0" lvl="0" algn="ctr" defTabSz="488950" rtl="0">
            <a:lnSpc>
              <a:spcPct val="90000"/>
            </a:lnSpc>
            <a:spcBef>
              <a:spcPct val="0"/>
            </a:spcBef>
            <a:spcAft>
              <a:spcPct val="35000"/>
            </a:spcAft>
          </a:pPr>
          <a:r>
            <a:rPr lang="zh-TW" altLang="en-US" sz="1100" b="0" i="0" u="none" strike="noStrike" kern="100" baseline="0" smtClean="0">
              <a:latin typeface="Calibri"/>
              <a:ea typeface="新細明體"/>
            </a:rPr>
            <a:t>「衣」</a:t>
          </a:r>
          <a:r>
            <a:rPr lang="en-US" altLang="zh-TW" sz="1100" b="0" i="0" u="none" strike="noStrike" kern="100" baseline="0" smtClean="0">
              <a:latin typeface="Calibri"/>
              <a:ea typeface="新細明體"/>
            </a:rPr>
            <a:t>Q</a:t>
          </a:r>
          <a:r>
            <a:rPr lang="zh-TW" altLang="en-US" sz="1100" b="0" i="0" u="none" strike="noStrike" kern="100" baseline="0" smtClean="0">
              <a:latin typeface="Calibri"/>
              <a:ea typeface="新細明體"/>
            </a:rPr>
            <a:t>達人</a:t>
          </a:r>
          <a:endParaRPr lang="zh-TW" altLang="en-US" sz="1100" smtClean="0"/>
        </a:p>
      </dsp:txBody>
      <dsp:txXfrm>
        <a:off x="2554337" y="694422"/>
        <a:ext cx="977162" cy="48858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1355</Words>
  <Characters>7725</Characters>
  <Application>Microsoft Office Word</Application>
  <DocSecurity>0</DocSecurity>
  <Lines>64</Lines>
  <Paragraphs>18</Paragraphs>
  <ScaleCrop>false</ScaleCrop>
  <Company/>
  <LinksUpToDate>false</LinksUpToDate>
  <CharactersWithSpaces>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cp:lastPrinted>2018-01-22T02:48:00Z</cp:lastPrinted>
  <dcterms:created xsi:type="dcterms:W3CDTF">2020-07-02T03:04:00Z</dcterms:created>
  <dcterms:modified xsi:type="dcterms:W3CDTF">2020-07-02T03:05:00Z</dcterms:modified>
</cp:coreProperties>
</file>