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35255AD0" w14:textId="5E9DCA28" w:rsidR="002B5B91" w:rsidRDefault="002B5B91" w:rsidP="002B5B91">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008E5405">
        <w:rPr>
          <w:rFonts w:ascii="標楷體" w:eastAsia="標楷體" w:hAnsi="標楷體" w:cs="標楷體" w:hint="eastAsia"/>
          <w:b/>
          <w:sz w:val="28"/>
          <w:szCs w:val="28"/>
          <w:u w:val="single"/>
        </w:rPr>
        <w:t>鷺江</w:t>
      </w:r>
      <w:r w:rsidRPr="001E290D">
        <w:rPr>
          <w:rFonts w:ascii="標楷體" w:eastAsia="標楷體" w:hAnsi="標楷體" w:cs="標楷體"/>
          <w:b/>
          <w:sz w:val="28"/>
          <w:szCs w:val="28"/>
        </w:rPr>
        <w:t>國民</w:t>
      </w:r>
      <w:r w:rsidR="00E52EA3">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008E5405">
        <w:rPr>
          <w:rFonts w:ascii="標楷體" w:eastAsia="標楷體" w:hAnsi="標楷體" w:cs="標楷體" w:hint="eastAsia"/>
          <w:b/>
          <w:sz w:val="28"/>
          <w:szCs w:val="28"/>
          <w:u w:val="single"/>
        </w:rPr>
        <w:t>109</w:t>
      </w:r>
      <w:r w:rsidRPr="001E290D">
        <w:rPr>
          <w:rFonts w:ascii="標楷體" w:eastAsia="標楷體" w:hAnsi="標楷體" w:cs="標楷體"/>
          <w:b/>
          <w:sz w:val="28"/>
          <w:szCs w:val="28"/>
        </w:rPr>
        <w:t>學年度</w:t>
      </w:r>
      <w:r w:rsidR="008E5405">
        <w:rPr>
          <w:rFonts w:ascii="標楷體" w:eastAsia="標楷體" w:hAnsi="標楷體" w:cs="標楷體" w:hint="eastAsia"/>
          <w:b/>
          <w:sz w:val="28"/>
          <w:szCs w:val="28"/>
          <w:u w:val="single"/>
        </w:rPr>
        <w:t>八</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008E5405">
        <w:rPr>
          <w:rFonts w:ascii="標楷體" w:eastAsia="標楷體" w:hAnsi="標楷體" w:cs="標楷體" w:hint="eastAsia"/>
          <w:b/>
          <w:sz w:val="28"/>
          <w:szCs w:val="28"/>
          <w:u w:val="single"/>
        </w:rPr>
        <w:t>一</w:t>
      </w:r>
      <w:r w:rsidRPr="001E290D">
        <w:rPr>
          <w:rFonts w:ascii="標楷體" w:eastAsia="標楷體" w:hAnsi="標楷體" w:cs="標楷體"/>
          <w:b/>
          <w:sz w:val="28"/>
          <w:szCs w:val="28"/>
        </w:rPr>
        <w:t>學期</w:t>
      </w:r>
      <w:r w:rsidR="001821D5">
        <w:rPr>
          <w:rFonts w:ascii="標楷體" w:eastAsia="標楷體" w:hAnsi="標楷體" w:cs="標楷體" w:hint="eastAsia"/>
          <w:b/>
          <w:sz w:val="28"/>
          <w:szCs w:val="28"/>
          <w:u w:val="single"/>
        </w:rPr>
        <w:t>部訂</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r w:rsidR="008E5405">
        <w:rPr>
          <w:rFonts w:ascii="標楷體" w:eastAsia="標楷體" w:hAnsi="標楷體" w:cs="標楷體" w:hint="eastAsia"/>
          <w:b/>
          <w:sz w:val="28"/>
          <w:szCs w:val="28"/>
          <w:u w:val="single"/>
        </w:rPr>
        <w:t>胡牧潔、蔡季霖</w:t>
      </w:r>
    </w:p>
    <w:p w14:paraId="75199D66" w14:textId="77777777" w:rsidR="003939AB" w:rsidRPr="001E290D" w:rsidRDefault="003939AB" w:rsidP="002B5B91">
      <w:pPr>
        <w:jc w:val="center"/>
        <w:rPr>
          <w:rFonts w:ascii="標楷體" w:eastAsia="標楷體" w:hAnsi="標楷體" w:cs="標楷體"/>
          <w:b/>
          <w:sz w:val="28"/>
          <w:szCs w:val="28"/>
        </w:rPr>
      </w:pPr>
    </w:p>
    <w:p w14:paraId="72B848F7" w14:textId="4408BF0F"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B56B97" w:rsidRPr="00B56B97">
        <w:rPr>
          <w:rFonts w:ascii="標楷體" w:eastAsia="標楷體" w:hAnsi="標楷體" w:cs="標楷體" w:hint="eastAsia"/>
          <w:b/>
          <w:color w:val="FF0000"/>
          <w:sz w:val="24"/>
          <w:szCs w:val="24"/>
        </w:rPr>
        <w:t>(請學校計畫不得與廠商提供計畫雷同，如雷同者，不予備查)</w:t>
      </w:r>
      <w:r w:rsidR="00221BF0" w:rsidRPr="00B56B97">
        <w:rPr>
          <w:rFonts w:ascii="標楷體" w:eastAsia="標楷體" w:hAnsi="標楷體" w:cs="標楷體"/>
          <w:b/>
          <w:color w:val="FF0000"/>
          <w:sz w:val="24"/>
          <w:szCs w:val="24"/>
        </w:rPr>
        <w:tab/>
      </w:r>
    </w:p>
    <w:p w14:paraId="22D40FC3" w14:textId="3B651C0C" w:rsidR="009D5F4F" w:rsidRPr="00903674" w:rsidRDefault="009529E0" w:rsidP="002026C7">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w:t>
      </w:r>
      <w:r w:rsidR="00903674" w:rsidRPr="00903674">
        <w:rPr>
          <w:rFonts w:ascii="標楷體" w:eastAsia="標楷體" w:hAnsi="標楷體" w:cs="標楷體" w:hint="eastAsia"/>
          <w:color w:val="auto"/>
          <w:sz w:val="24"/>
          <w:szCs w:val="24"/>
        </w:rPr>
        <w:t>1.</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國語文   </w:t>
      </w:r>
      <w:r w:rsidR="00903674" w:rsidRPr="00903674">
        <w:rPr>
          <w:rFonts w:ascii="標楷體" w:eastAsia="標楷體" w:hAnsi="標楷體" w:cs="標楷體" w:hint="eastAsia"/>
          <w:color w:val="auto"/>
          <w:sz w:val="24"/>
          <w:szCs w:val="24"/>
        </w:rPr>
        <w:t>2.</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英語文   </w:t>
      </w:r>
      <w:r w:rsidR="00903674" w:rsidRPr="00903674">
        <w:rPr>
          <w:rFonts w:ascii="標楷體" w:eastAsia="標楷體" w:hAnsi="標楷體" w:cs="標楷體" w:hint="eastAsia"/>
          <w:color w:val="auto"/>
          <w:sz w:val="24"/>
          <w:szCs w:val="24"/>
        </w:rPr>
        <w:t>3.</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健康與體育   </w:t>
      </w:r>
      <w:r w:rsidR="00903674" w:rsidRPr="00903674">
        <w:rPr>
          <w:rFonts w:ascii="標楷體" w:eastAsia="標楷體" w:hAnsi="標楷體" w:cs="標楷體" w:hint="eastAsia"/>
          <w:color w:val="auto"/>
          <w:sz w:val="24"/>
          <w:szCs w:val="24"/>
        </w:rPr>
        <w:t>4.</w:t>
      </w:r>
      <w:r w:rsidR="008E5405">
        <w:rPr>
          <w:rFonts w:ascii="標楷體" w:eastAsia="標楷體" w:hAnsi="標楷體" w:cs="標楷體" w:hint="eastAsia"/>
          <w:color w:val="auto"/>
          <w:sz w:val="24"/>
          <w:szCs w:val="24"/>
        </w:rPr>
        <w:t>■</w:t>
      </w:r>
      <w:r w:rsidR="009D5F4F" w:rsidRPr="00903674">
        <w:rPr>
          <w:rFonts w:ascii="標楷體" w:eastAsia="標楷體" w:hAnsi="標楷體" w:cs="標楷體" w:hint="eastAsia"/>
          <w:color w:val="auto"/>
          <w:sz w:val="24"/>
          <w:szCs w:val="24"/>
        </w:rPr>
        <w:t xml:space="preserve">數學   </w:t>
      </w:r>
      <w:r w:rsidR="00903674" w:rsidRPr="00903674">
        <w:rPr>
          <w:rFonts w:ascii="標楷體" w:eastAsia="標楷體" w:hAnsi="標楷體" w:cs="標楷體" w:hint="eastAsia"/>
          <w:color w:val="auto"/>
          <w:sz w:val="24"/>
          <w:szCs w:val="24"/>
        </w:rPr>
        <w:t>5.</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社會   </w:t>
      </w:r>
      <w:r w:rsidR="00903674" w:rsidRPr="00903674">
        <w:rPr>
          <w:rFonts w:ascii="標楷體" w:eastAsia="標楷體" w:hAnsi="標楷體" w:cs="標楷體" w:hint="eastAsia"/>
          <w:color w:val="auto"/>
          <w:sz w:val="24"/>
          <w:szCs w:val="24"/>
        </w:rPr>
        <w:t>6.</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藝術  </w:t>
      </w:r>
      <w:r w:rsidR="00903674" w:rsidRPr="00903674">
        <w:rPr>
          <w:rFonts w:ascii="標楷體" w:eastAsia="標楷體" w:hAnsi="標楷體" w:cs="標楷體" w:hint="eastAsia"/>
          <w:color w:val="auto"/>
          <w:sz w:val="24"/>
          <w:szCs w:val="24"/>
        </w:rPr>
        <w:t>7.</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自然科學 </w:t>
      </w:r>
      <w:r w:rsidR="00903674" w:rsidRPr="00903674">
        <w:rPr>
          <w:rFonts w:ascii="標楷體" w:eastAsia="標楷體" w:hAnsi="標楷體" w:cs="標楷體" w:hint="eastAsia"/>
          <w:color w:val="auto"/>
          <w:sz w:val="24"/>
          <w:szCs w:val="24"/>
        </w:rPr>
        <w:t>8.</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科技  </w:t>
      </w:r>
      <w:r w:rsidR="00903674" w:rsidRPr="00903674">
        <w:rPr>
          <w:rFonts w:ascii="標楷體" w:eastAsia="標楷體" w:hAnsi="標楷體" w:cs="標楷體" w:hint="eastAsia"/>
          <w:color w:val="auto"/>
          <w:sz w:val="24"/>
          <w:szCs w:val="24"/>
        </w:rPr>
        <w:t>9.</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綜合活動</w:t>
      </w:r>
    </w:p>
    <w:p w14:paraId="3C6D7233" w14:textId="7AF78A3B"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D37619" w:rsidRPr="00504BCC">
        <w:rPr>
          <w:rFonts w:ascii="標楷體" w:eastAsia="標楷體" w:hAnsi="標楷體" w:cs="標楷體"/>
          <w:sz w:val="24"/>
          <w:szCs w:val="24"/>
        </w:rPr>
        <w:t>每週</w:t>
      </w:r>
      <w:r w:rsidR="00031A53" w:rsidRPr="00504BCC">
        <w:rPr>
          <w:rFonts w:ascii="標楷體" w:eastAsia="標楷體" w:hAnsi="標楷體" w:cs="標楷體" w:hint="eastAsia"/>
          <w:sz w:val="24"/>
          <w:szCs w:val="24"/>
        </w:rPr>
        <w:t>(</w:t>
      </w:r>
      <w:r w:rsidR="008E5405">
        <w:rPr>
          <w:rFonts w:ascii="標楷體" w:eastAsia="標楷體" w:hAnsi="標楷體" w:cs="標楷體" w:hint="eastAsia"/>
          <w:sz w:val="24"/>
          <w:szCs w:val="24"/>
        </w:rPr>
        <w:t>4</w:t>
      </w:r>
      <w:r w:rsidR="00031A53" w:rsidRPr="00504BCC">
        <w:rPr>
          <w:rFonts w:ascii="標楷體" w:eastAsia="標楷體" w:hAnsi="標楷體" w:cs="標楷體" w:hint="eastAsia"/>
          <w:sz w:val="24"/>
          <w:szCs w:val="24"/>
        </w:rPr>
        <w:t>)</w:t>
      </w:r>
      <w:r w:rsidR="00D37619" w:rsidRPr="00504BCC">
        <w:rPr>
          <w:rFonts w:ascii="標楷體" w:eastAsia="標楷體" w:hAnsi="標楷體" w:cs="標楷體"/>
          <w:sz w:val="24"/>
          <w:szCs w:val="24"/>
        </w:rPr>
        <w:t>節，</w:t>
      </w:r>
      <w:r w:rsidR="00C4704C" w:rsidRPr="00504BCC">
        <w:rPr>
          <w:rFonts w:ascii="標楷體" w:eastAsia="標楷體" w:hAnsi="標楷體" w:cs="標楷體" w:hint="eastAsia"/>
          <w:sz w:val="24"/>
          <w:szCs w:val="24"/>
        </w:rPr>
        <w:t>實施(</w:t>
      </w:r>
      <w:r w:rsidR="008E5405">
        <w:rPr>
          <w:rFonts w:ascii="標楷體" w:eastAsia="標楷體" w:hAnsi="標楷體" w:cs="標楷體" w:hint="eastAsia"/>
          <w:sz w:val="24"/>
          <w:szCs w:val="24"/>
        </w:rPr>
        <w:t>20</w:t>
      </w:r>
      <w:r w:rsidR="00C4704C" w:rsidRPr="00504BCC">
        <w:rPr>
          <w:rFonts w:ascii="標楷體" w:eastAsia="標楷體" w:hAnsi="標楷體" w:cs="標楷體" w:hint="eastAsia"/>
          <w:sz w:val="24"/>
          <w:szCs w:val="24"/>
        </w:rPr>
        <w:t>)週</w:t>
      </w:r>
      <w:r w:rsidR="00C4704C" w:rsidRPr="00504BCC">
        <w:rPr>
          <w:rFonts w:ascii="標楷體" w:eastAsia="標楷體" w:hAnsi="標楷體" w:cs="標楷體"/>
          <w:sz w:val="24"/>
          <w:szCs w:val="24"/>
        </w:rPr>
        <w:t>，</w:t>
      </w:r>
      <w:r w:rsidR="00D37619" w:rsidRPr="00504BCC">
        <w:rPr>
          <w:rFonts w:ascii="標楷體" w:eastAsia="標楷體" w:hAnsi="標楷體" w:cs="標楷體"/>
          <w:sz w:val="24"/>
          <w:szCs w:val="24"/>
        </w:rPr>
        <w:t>共</w:t>
      </w:r>
      <w:r w:rsidR="00031A53" w:rsidRPr="00504BCC">
        <w:rPr>
          <w:rFonts w:ascii="標楷體" w:eastAsia="標楷體" w:hAnsi="標楷體" w:cs="標楷體" w:hint="eastAsia"/>
          <w:sz w:val="24"/>
          <w:szCs w:val="24"/>
        </w:rPr>
        <w:t>(</w:t>
      </w:r>
      <w:r w:rsidR="008E5405">
        <w:rPr>
          <w:rFonts w:ascii="標楷體" w:eastAsia="標楷體" w:hAnsi="標楷體" w:cs="標楷體" w:hint="eastAsia"/>
          <w:sz w:val="24"/>
          <w:szCs w:val="24"/>
        </w:rPr>
        <w:t>80</w:t>
      </w:r>
      <w:r w:rsidR="00031A53" w:rsidRPr="00504BCC">
        <w:rPr>
          <w:rFonts w:ascii="標楷體" w:eastAsia="標楷體" w:hAnsi="標楷體" w:cs="標楷體" w:hint="eastAsia"/>
          <w:sz w:val="24"/>
          <w:szCs w:val="24"/>
        </w:rPr>
        <w:t>)</w:t>
      </w:r>
      <w:r w:rsidR="00D37619" w:rsidRPr="00504BCC">
        <w:rPr>
          <w:rFonts w:ascii="標楷體" w:eastAsia="標楷體" w:hAnsi="標楷體" w:cs="標楷體"/>
          <w:sz w:val="24"/>
          <w:szCs w:val="24"/>
        </w:rPr>
        <w:t>節。</w:t>
      </w:r>
      <w:r w:rsidR="00726FA3" w:rsidRPr="00504BCC">
        <w:rPr>
          <w:rFonts w:ascii="標楷體" w:eastAsia="標楷體" w:hAnsi="標楷體" w:cs="標楷體" w:hint="eastAsia"/>
          <w:sz w:val="24"/>
          <w:szCs w:val="24"/>
        </w:rPr>
        <w:t xml:space="preserve">  </w:t>
      </w:r>
    </w:p>
    <w:p w14:paraId="4DC2D782" w14:textId="77777777" w:rsidR="00285A39" w:rsidRPr="00285A39"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r w:rsidR="0061264C">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6602E" w:rsidRPr="00434C48" w14:paraId="27ECB7D1" w14:textId="77777777" w:rsidTr="00F6602E">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46D26CEB" w14:textId="77777777" w:rsidR="00F6602E" w:rsidRPr="00434C48" w:rsidRDefault="00F6602E" w:rsidP="008F1D99">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11A95348" w14:textId="77777777" w:rsidR="00F6602E" w:rsidRPr="00434C48" w:rsidRDefault="00F6602E" w:rsidP="00285A39">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F6602E" w:rsidRPr="00434C48" w14:paraId="5B1B1FBF" w14:textId="77777777" w:rsidTr="00F6602E">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3F548B6B" w14:textId="0523529A" w:rsidR="00F6602E" w:rsidRPr="00EC7948" w:rsidRDefault="00C360B8" w:rsidP="00B62FC1">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color w:val="auto"/>
                <w:sz w:val="24"/>
                <w:szCs w:val="24"/>
              </w:rPr>
              <w:t>A1</w:t>
            </w:r>
            <w:r w:rsidR="00F6602E" w:rsidRPr="00EC7948">
              <w:rPr>
                <w:rFonts w:ascii="標楷體" w:eastAsia="標楷體" w:hAnsi="標楷體" w:cs="新細明體" w:hint="eastAsia"/>
                <w:color w:val="auto"/>
                <w:sz w:val="24"/>
                <w:szCs w:val="24"/>
              </w:rPr>
              <w:t>身心素質與自我精進</w:t>
            </w:r>
          </w:p>
          <w:p w14:paraId="29754E15" w14:textId="1147A9C5" w:rsidR="00F6602E" w:rsidRPr="00EC7948" w:rsidRDefault="00C360B8" w:rsidP="00B5253C">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color w:val="auto"/>
                <w:sz w:val="24"/>
                <w:szCs w:val="24"/>
              </w:rPr>
              <w:t>A</w:t>
            </w:r>
            <w:r w:rsidR="00F6602E" w:rsidRPr="00EC7948">
              <w:rPr>
                <w:rFonts w:ascii="標楷體" w:eastAsia="標楷體" w:hAnsi="標楷體" w:cs="新細明體" w:hint="eastAsia"/>
                <w:color w:val="auto"/>
                <w:sz w:val="24"/>
                <w:szCs w:val="24"/>
              </w:rPr>
              <w:t>2</w:t>
            </w:r>
            <w:r w:rsidR="00F6602E" w:rsidRPr="00EC7948">
              <w:rPr>
                <w:rFonts w:ascii="標楷體" w:eastAsia="標楷體" w:hAnsi="標楷體" w:hint="eastAsia"/>
                <w:color w:val="auto"/>
                <w:sz w:val="24"/>
                <w:szCs w:val="24"/>
              </w:rPr>
              <w:t>系統思考</w:t>
            </w:r>
            <w:r w:rsidR="00F6602E" w:rsidRPr="00EC7948">
              <w:rPr>
                <w:rFonts w:ascii="標楷體" w:eastAsia="標楷體" w:hAnsi="標楷體" w:cs="新細明體" w:hint="eastAsia"/>
                <w:color w:val="auto"/>
                <w:sz w:val="24"/>
                <w:szCs w:val="24"/>
              </w:rPr>
              <w:t>與解決問題</w:t>
            </w:r>
          </w:p>
          <w:p w14:paraId="144136AD" w14:textId="510E7933" w:rsidR="00F6602E" w:rsidRPr="00EC7948" w:rsidRDefault="00C360B8" w:rsidP="003D2C05">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color w:val="auto"/>
                <w:sz w:val="24"/>
                <w:szCs w:val="24"/>
              </w:rPr>
              <w:t>A</w:t>
            </w:r>
            <w:r w:rsidR="00F6602E" w:rsidRPr="00EC7948">
              <w:rPr>
                <w:rFonts w:ascii="標楷體" w:eastAsia="標楷體" w:hAnsi="標楷體" w:cs="新細明體" w:hint="eastAsia"/>
                <w:color w:val="auto"/>
                <w:sz w:val="24"/>
                <w:szCs w:val="24"/>
              </w:rPr>
              <w:t>3</w:t>
            </w:r>
            <w:r w:rsidR="00F6602E" w:rsidRPr="00EC7948">
              <w:rPr>
                <w:rFonts w:ascii="標楷體" w:eastAsia="標楷體" w:hAnsi="標楷體" w:hint="eastAsia"/>
                <w:color w:val="auto"/>
                <w:sz w:val="24"/>
                <w:szCs w:val="24"/>
              </w:rPr>
              <w:t>規劃執行</w:t>
            </w:r>
            <w:r w:rsidR="00F6602E" w:rsidRPr="00EC7948">
              <w:rPr>
                <w:rFonts w:ascii="標楷體" w:eastAsia="標楷體" w:hAnsi="標楷體" w:cs="新細明體" w:hint="eastAsia"/>
                <w:color w:val="auto"/>
                <w:sz w:val="24"/>
                <w:szCs w:val="24"/>
              </w:rPr>
              <w:t>與創新應變</w:t>
            </w:r>
          </w:p>
          <w:p w14:paraId="24DB436C" w14:textId="15324300" w:rsidR="00F6602E" w:rsidRPr="00EC7948" w:rsidRDefault="00C360B8" w:rsidP="00033334">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B</w:t>
            </w:r>
            <w:r w:rsidR="00F6602E" w:rsidRPr="00EC7948">
              <w:rPr>
                <w:rFonts w:ascii="標楷體" w:eastAsia="標楷體" w:hAnsi="標楷體" w:cs="新細明體"/>
                <w:color w:val="auto"/>
                <w:sz w:val="24"/>
                <w:szCs w:val="24"/>
              </w:rPr>
              <w:t>1</w:t>
            </w:r>
            <w:r w:rsidR="00F6602E" w:rsidRPr="00EC7948">
              <w:rPr>
                <w:rFonts w:ascii="標楷體" w:eastAsia="標楷體" w:hAnsi="標楷體" w:hint="eastAsia"/>
                <w:color w:val="auto"/>
                <w:sz w:val="24"/>
                <w:szCs w:val="24"/>
              </w:rPr>
              <w:t>符號運用</w:t>
            </w:r>
            <w:r w:rsidR="00F6602E" w:rsidRPr="00EC7948">
              <w:rPr>
                <w:rFonts w:ascii="標楷體" w:eastAsia="標楷體" w:hAnsi="標楷體" w:cs="新細明體" w:hint="eastAsia"/>
                <w:color w:val="auto"/>
                <w:sz w:val="24"/>
                <w:szCs w:val="24"/>
              </w:rPr>
              <w:t>與溝通表達</w:t>
            </w:r>
          </w:p>
          <w:p w14:paraId="0AB63F09" w14:textId="0CC60CCF" w:rsidR="00F6602E" w:rsidRPr="00EC7948" w:rsidRDefault="00C360B8" w:rsidP="00B15D5D">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B2</w:t>
            </w:r>
            <w:r w:rsidR="00F6602E" w:rsidRPr="00EC7948">
              <w:rPr>
                <w:rFonts w:ascii="標楷體" w:eastAsia="標楷體" w:hAnsi="標楷體" w:hint="eastAsia"/>
                <w:color w:val="auto"/>
                <w:sz w:val="24"/>
                <w:szCs w:val="24"/>
              </w:rPr>
              <w:t>科技資訊</w:t>
            </w:r>
            <w:r w:rsidR="00F6602E" w:rsidRPr="00EC7948">
              <w:rPr>
                <w:rFonts w:ascii="標楷體" w:eastAsia="標楷體" w:hAnsi="標楷體" w:cs="新細明體" w:hint="eastAsia"/>
                <w:color w:val="auto"/>
                <w:sz w:val="24"/>
                <w:szCs w:val="24"/>
              </w:rPr>
              <w:t>與媒體素養</w:t>
            </w:r>
          </w:p>
          <w:p w14:paraId="0C9CE39C" w14:textId="296F05A0" w:rsidR="00F6602E" w:rsidRPr="00EC7948" w:rsidRDefault="00C360B8" w:rsidP="001918A5">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B3</w:t>
            </w:r>
            <w:r w:rsidR="00F6602E" w:rsidRPr="00EC7948">
              <w:rPr>
                <w:rFonts w:ascii="標楷體" w:eastAsia="標楷體" w:hAnsi="標楷體" w:hint="eastAsia"/>
                <w:color w:val="auto"/>
                <w:sz w:val="24"/>
                <w:szCs w:val="24"/>
              </w:rPr>
              <w:t>藝術涵養</w:t>
            </w:r>
            <w:r w:rsidR="00F6602E" w:rsidRPr="00EC7948">
              <w:rPr>
                <w:rFonts w:ascii="標楷體" w:eastAsia="標楷體" w:hAnsi="標楷體" w:cs="新細明體" w:hint="eastAsia"/>
                <w:color w:val="auto"/>
                <w:sz w:val="24"/>
                <w:szCs w:val="24"/>
              </w:rPr>
              <w:t>與美感素養</w:t>
            </w:r>
          </w:p>
          <w:p w14:paraId="79D49902" w14:textId="2E8BDF69" w:rsidR="00F6602E" w:rsidRPr="00EC7948" w:rsidRDefault="00C360B8" w:rsidP="00871317">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C</w:t>
            </w:r>
            <w:r w:rsidR="00F6602E" w:rsidRPr="00EC7948">
              <w:rPr>
                <w:rFonts w:ascii="標楷體" w:eastAsia="標楷體" w:hAnsi="標楷體" w:cs="新細明體"/>
                <w:color w:val="auto"/>
                <w:sz w:val="24"/>
                <w:szCs w:val="24"/>
              </w:rPr>
              <w:t>1</w:t>
            </w:r>
            <w:r w:rsidR="00F6602E" w:rsidRPr="00EC7948">
              <w:rPr>
                <w:rFonts w:ascii="標楷體" w:eastAsia="標楷體" w:hAnsi="標楷體" w:hint="eastAsia"/>
                <w:color w:val="auto"/>
                <w:sz w:val="24"/>
                <w:szCs w:val="24"/>
              </w:rPr>
              <w:t>道德實踐</w:t>
            </w:r>
            <w:r w:rsidR="00F6602E" w:rsidRPr="00EC7948">
              <w:rPr>
                <w:rFonts w:ascii="標楷體" w:eastAsia="標楷體" w:hAnsi="標楷體" w:cs="新細明體" w:hint="eastAsia"/>
                <w:color w:val="auto"/>
                <w:sz w:val="24"/>
                <w:szCs w:val="24"/>
              </w:rPr>
              <w:t>與公民意識</w:t>
            </w:r>
          </w:p>
          <w:p w14:paraId="6BFECA8D" w14:textId="63390C71" w:rsidR="00F6602E" w:rsidRPr="00EC7948" w:rsidRDefault="00C360B8" w:rsidP="00110487">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C2</w:t>
            </w:r>
            <w:r w:rsidR="00F6602E" w:rsidRPr="00EC7948">
              <w:rPr>
                <w:rFonts w:ascii="標楷體" w:eastAsia="標楷體" w:hAnsi="標楷體" w:hint="eastAsia"/>
                <w:color w:val="auto"/>
                <w:sz w:val="24"/>
                <w:szCs w:val="24"/>
              </w:rPr>
              <w:t>人際關係</w:t>
            </w:r>
            <w:r w:rsidR="00F6602E" w:rsidRPr="00EC7948">
              <w:rPr>
                <w:rFonts w:ascii="標楷體" w:eastAsia="標楷體" w:hAnsi="標楷體" w:cs="新細明體" w:hint="eastAsia"/>
                <w:color w:val="auto"/>
                <w:sz w:val="24"/>
                <w:szCs w:val="24"/>
              </w:rPr>
              <w:t>與團隊合作</w:t>
            </w:r>
          </w:p>
          <w:p w14:paraId="28AD618F" w14:textId="5C50F9BD" w:rsidR="00F6602E" w:rsidRPr="001D3382" w:rsidRDefault="00C360B8" w:rsidP="001D3382">
            <w:pPr>
              <w:autoSpaceDE w:val="0"/>
              <w:autoSpaceDN w:val="0"/>
              <w:adjustRightInd w:val="0"/>
              <w:rPr>
                <w:rFonts w:ascii="標楷體" w:eastAsia="標楷體" w:hAnsi="標楷體" w:cs="標楷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C3</w:t>
            </w:r>
            <w:r w:rsidR="00F6602E" w:rsidRPr="00EC7948">
              <w:rPr>
                <w:rFonts w:ascii="標楷體" w:eastAsia="標楷體" w:hAnsi="標楷體" w:hint="eastAsia"/>
                <w:color w:val="auto"/>
                <w:sz w:val="24"/>
                <w:szCs w:val="24"/>
              </w:rPr>
              <w:t>多元文化</w:t>
            </w:r>
            <w:r w:rsidR="00F6602E"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509C7E21" w14:textId="77777777" w:rsidR="00C360B8" w:rsidRPr="00C360B8" w:rsidRDefault="00C360B8" w:rsidP="00C360B8">
            <w:pPr>
              <w:rPr>
                <w:rFonts w:ascii="標楷體" w:eastAsia="標楷體" w:hAnsi="標楷體" w:cs="標楷體"/>
                <w:color w:val="auto"/>
                <w:sz w:val="24"/>
                <w:szCs w:val="24"/>
              </w:rPr>
            </w:pPr>
            <w:r w:rsidRPr="00C360B8">
              <w:rPr>
                <w:rFonts w:ascii="標楷體" w:eastAsia="標楷體" w:hAnsi="標楷體" w:cs="標楷體" w:hint="eastAsia"/>
                <w:color w:val="auto"/>
                <w:sz w:val="24"/>
                <w:szCs w:val="24"/>
              </w:rPr>
              <w:t>數-J-A1:對於學習數學有信心和正向態度，能使用適當的數學語言進行溝通，並能將所學應用於日常生活中。</w:t>
            </w:r>
          </w:p>
          <w:p w14:paraId="1E9F9AD2" w14:textId="77777777" w:rsidR="00C360B8" w:rsidRPr="00C360B8" w:rsidRDefault="00C360B8" w:rsidP="00C360B8">
            <w:pPr>
              <w:rPr>
                <w:rFonts w:ascii="標楷體" w:eastAsia="標楷體" w:hAnsi="標楷體" w:cs="標楷體"/>
                <w:color w:val="auto"/>
                <w:sz w:val="24"/>
                <w:szCs w:val="24"/>
              </w:rPr>
            </w:pPr>
            <w:r w:rsidRPr="00C360B8">
              <w:rPr>
                <w:rFonts w:ascii="標楷體" w:eastAsia="標楷體" w:hAnsi="標楷體" w:cs="標楷體" w:hint="eastAsia"/>
                <w:color w:val="auto"/>
                <w:sz w:val="24"/>
                <w:szCs w:val="24"/>
              </w:rPr>
              <w:t>數-J-A3:具備識別現實生活問題和數學關聯的能力，可從多元、彈性角度擬定問題解決計畫，並能將問題解答轉化於真實世界。</w:t>
            </w:r>
          </w:p>
          <w:p w14:paraId="6C03342A" w14:textId="77777777" w:rsidR="00C360B8" w:rsidRPr="00C360B8" w:rsidRDefault="00C360B8" w:rsidP="00C360B8">
            <w:pPr>
              <w:rPr>
                <w:rFonts w:ascii="標楷體" w:eastAsia="標楷體" w:hAnsi="標楷體" w:cs="標楷體"/>
                <w:color w:val="auto"/>
                <w:sz w:val="24"/>
                <w:szCs w:val="24"/>
              </w:rPr>
            </w:pPr>
            <w:r w:rsidRPr="00C360B8">
              <w:rPr>
                <w:rFonts w:ascii="標楷體" w:eastAsia="標楷體" w:hAnsi="標楷體" w:cs="標楷體" w:hint="eastAsia"/>
                <w:color w:val="auto"/>
                <w:sz w:val="24"/>
                <w:szCs w:val="24"/>
              </w:rPr>
              <w:t>數-J-B1:具備處理代數與幾何中數學關係的能力，並用以描述情境中的現象。能在經驗範圍內，以數學語言表述平面與空間的基本關係和性質。能以基本的統計量與機率，描述生活中不確定性的程度。</w:t>
            </w:r>
          </w:p>
          <w:p w14:paraId="51F53335" w14:textId="77777777" w:rsidR="00C360B8" w:rsidRPr="00C360B8" w:rsidRDefault="00C360B8" w:rsidP="00C360B8">
            <w:pPr>
              <w:rPr>
                <w:rFonts w:ascii="標楷體" w:eastAsia="標楷體" w:hAnsi="標楷體" w:cs="標楷體"/>
                <w:color w:val="auto"/>
                <w:sz w:val="24"/>
                <w:szCs w:val="24"/>
              </w:rPr>
            </w:pPr>
            <w:r w:rsidRPr="00C360B8">
              <w:rPr>
                <w:rFonts w:ascii="標楷體" w:eastAsia="標楷體" w:hAnsi="標楷體" w:cs="標楷體" w:hint="eastAsia"/>
                <w:color w:val="auto"/>
                <w:sz w:val="24"/>
                <w:szCs w:val="24"/>
              </w:rPr>
              <w:t>數-J-C2:樂於與他人良好互動與溝通以解決問題，並欣賞問題的多元解法。</w:t>
            </w:r>
          </w:p>
          <w:p w14:paraId="46BA4D26" w14:textId="77777777" w:rsidR="00C360B8" w:rsidRPr="00C360B8" w:rsidRDefault="00C360B8" w:rsidP="00C360B8">
            <w:pPr>
              <w:rPr>
                <w:rFonts w:ascii="標楷體" w:eastAsia="標楷體" w:hAnsi="標楷體" w:cs="標楷體"/>
                <w:color w:val="auto"/>
                <w:sz w:val="24"/>
                <w:szCs w:val="24"/>
              </w:rPr>
            </w:pPr>
            <w:r w:rsidRPr="00C360B8">
              <w:rPr>
                <w:rFonts w:ascii="標楷體" w:eastAsia="標楷體" w:hAnsi="標楷體" w:cs="標楷體" w:hint="eastAsia"/>
                <w:color w:val="auto"/>
                <w:sz w:val="24"/>
                <w:szCs w:val="24"/>
              </w:rPr>
              <w:t>數-J-C3:具備敏察和接納數學發展的全球性歷史與地理背景的素養。</w:t>
            </w:r>
          </w:p>
          <w:p w14:paraId="742E7CEC" w14:textId="77777777" w:rsidR="00C360B8" w:rsidRPr="00C360B8" w:rsidRDefault="00C360B8" w:rsidP="00C360B8">
            <w:pPr>
              <w:rPr>
                <w:rFonts w:ascii="標楷體" w:eastAsia="標楷體" w:hAnsi="標楷體" w:cs="標楷體"/>
                <w:color w:val="auto"/>
                <w:sz w:val="24"/>
                <w:szCs w:val="24"/>
              </w:rPr>
            </w:pPr>
            <w:r w:rsidRPr="00C360B8">
              <w:rPr>
                <w:rFonts w:ascii="標楷體" w:eastAsia="標楷體" w:hAnsi="標楷體" w:cs="標楷體" w:hint="eastAsia"/>
                <w:color w:val="auto"/>
                <w:sz w:val="24"/>
                <w:szCs w:val="24"/>
              </w:rPr>
              <w:t>數-J-A2:具備有理數、根式、坐標系之運作能力，並能以符號代表數或幾何物件，執行運算與推論，在生活情境或可理解的想像情境中，分析本質以解決問題。</w:t>
            </w:r>
          </w:p>
          <w:p w14:paraId="367B6CEF" w14:textId="77777777" w:rsidR="00C360B8" w:rsidRPr="00C360B8" w:rsidRDefault="00C360B8" w:rsidP="00C360B8">
            <w:pPr>
              <w:rPr>
                <w:rFonts w:ascii="標楷體" w:eastAsia="標楷體" w:hAnsi="標楷體" w:cs="標楷體"/>
                <w:color w:val="auto"/>
                <w:sz w:val="24"/>
                <w:szCs w:val="24"/>
              </w:rPr>
            </w:pPr>
            <w:r w:rsidRPr="00C360B8">
              <w:rPr>
                <w:rFonts w:ascii="標楷體" w:eastAsia="標楷體" w:hAnsi="標楷體" w:cs="標楷體" w:hint="eastAsia"/>
                <w:color w:val="auto"/>
                <w:sz w:val="24"/>
                <w:szCs w:val="24"/>
              </w:rPr>
              <w:t>數-J-B2:具備正確使用計算機以增進學習的素養，包含知道其適用性與限制、認識其與數學知識的輔成價值 並能用以執行數學程序。能認識統計資料的基本特徵。</w:t>
            </w:r>
          </w:p>
          <w:p w14:paraId="380EE8C3" w14:textId="77777777" w:rsidR="00C360B8" w:rsidRPr="00C360B8" w:rsidRDefault="00C360B8" w:rsidP="00C360B8">
            <w:pPr>
              <w:rPr>
                <w:rFonts w:ascii="標楷體" w:eastAsia="標楷體" w:hAnsi="標楷體" w:cs="標楷體"/>
                <w:color w:val="auto"/>
                <w:sz w:val="24"/>
                <w:szCs w:val="24"/>
              </w:rPr>
            </w:pPr>
            <w:r w:rsidRPr="00C360B8">
              <w:rPr>
                <w:rFonts w:ascii="標楷體" w:eastAsia="標楷體" w:hAnsi="標楷體" w:cs="標楷體" w:hint="eastAsia"/>
                <w:color w:val="auto"/>
                <w:sz w:val="24"/>
                <w:szCs w:val="24"/>
              </w:rPr>
              <w:t>數-J-C1:具備從證據討論與反思事情的態度，提出合理的論述，並能和他人進行理性溝通與合作。</w:t>
            </w:r>
          </w:p>
          <w:p w14:paraId="1E8478CD" w14:textId="2F0455CF" w:rsidR="00F6602E" w:rsidRPr="00B62FC1" w:rsidRDefault="00C360B8" w:rsidP="00C360B8">
            <w:pPr>
              <w:rPr>
                <w:rFonts w:ascii="標楷體" w:eastAsia="標楷體" w:hAnsi="標楷體" w:cs="標楷體"/>
                <w:color w:val="auto"/>
                <w:sz w:val="24"/>
                <w:szCs w:val="24"/>
              </w:rPr>
            </w:pPr>
            <w:r w:rsidRPr="00C360B8">
              <w:rPr>
                <w:rFonts w:ascii="標楷體" w:eastAsia="標楷體" w:hAnsi="標楷體" w:cs="標楷體" w:hint="eastAsia"/>
                <w:color w:val="auto"/>
                <w:sz w:val="24"/>
                <w:szCs w:val="24"/>
              </w:rPr>
              <w:t>數-J-B3:具備辨認藝術作品中的幾何形體或數量關係的素養 並能在數學的推導中，享受數學之美。</w:t>
            </w:r>
          </w:p>
        </w:tc>
      </w:tr>
    </w:tbl>
    <w:p w14:paraId="3AF16AFC" w14:textId="77777777" w:rsidR="00440A20" w:rsidRDefault="00440A20" w:rsidP="000F0265">
      <w:pPr>
        <w:pBdr>
          <w:top w:val="nil"/>
          <w:left w:val="nil"/>
          <w:bottom w:val="nil"/>
          <w:right w:val="nil"/>
          <w:between w:val="nil"/>
        </w:pBdr>
        <w:spacing w:line="360" w:lineRule="auto"/>
        <w:ind w:firstLine="0"/>
        <w:rPr>
          <w:rFonts w:ascii="標楷體" w:eastAsia="標楷體" w:hAnsi="標楷體" w:cs="新細明體"/>
          <w:color w:val="FF0000"/>
          <w:sz w:val="24"/>
          <w:szCs w:val="24"/>
          <w:u w:val="single"/>
        </w:rPr>
      </w:pPr>
    </w:p>
    <w:p w14:paraId="5AA20742" w14:textId="77777777" w:rsidR="00D37619" w:rsidRDefault="00433109" w:rsidP="00290376">
      <w:pPr>
        <w:pBdr>
          <w:top w:val="nil"/>
          <w:left w:val="nil"/>
          <w:bottom w:val="nil"/>
          <w:right w:val="nil"/>
          <w:between w:val="nil"/>
        </w:pBdr>
        <w:spacing w:line="360" w:lineRule="auto"/>
        <w:rPr>
          <w:rFonts w:ascii="標楷體" w:eastAsia="標楷體" w:hAnsi="標楷體" w:cs="標楷體"/>
          <w:color w:val="FF0000"/>
          <w:sz w:val="24"/>
          <w:szCs w:val="24"/>
        </w:rPr>
      </w:pPr>
      <w:r w:rsidRPr="00A77E44">
        <w:rPr>
          <w:rFonts w:ascii="標楷體" w:eastAsia="標楷體" w:hAnsi="標楷體" w:cs="標楷體" w:hint="eastAsia"/>
          <w:sz w:val="24"/>
          <w:szCs w:val="24"/>
        </w:rPr>
        <w:lastRenderedPageBreak/>
        <w:t>四、</w:t>
      </w:r>
      <w:r w:rsidR="00D37619" w:rsidRPr="00A77E44">
        <w:rPr>
          <w:rFonts w:ascii="標楷體" w:eastAsia="標楷體" w:hAnsi="標楷體" w:cs="標楷體"/>
          <w:sz w:val="24"/>
          <w:szCs w:val="24"/>
        </w:rPr>
        <w:t>課程架構：</w:t>
      </w:r>
      <w:r w:rsidR="00D37619" w:rsidRPr="00A77E44">
        <w:rPr>
          <w:rFonts w:ascii="標楷體" w:eastAsia="標楷體" w:hAnsi="標楷體" w:cs="標楷體"/>
          <w:color w:val="FF0000"/>
          <w:sz w:val="24"/>
          <w:szCs w:val="24"/>
        </w:rPr>
        <w:t>(自行視需要決定是否呈現)</w:t>
      </w:r>
    </w:p>
    <w:p w14:paraId="217DD72E" w14:textId="5704A13E" w:rsidR="00200C15" w:rsidRDefault="00993CF3" w:rsidP="000F0265">
      <w:pPr>
        <w:spacing w:line="0" w:lineRule="atLeast"/>
        <w:ind w:firstLine="0"/>
        <w:rPr>
          <w:rFonts w:ascii="標楷體" w:eastAsia="標楷體" w:hAnsi="標楷體" w:cs="標楷體" w:hint="eastAsia"/>
          <w:sz w:val="24"/>
          <w:szCs w:val="24"/>
        </w:rPr>
      </w:pPr>
      <w:r>
        <w:rPr>
          <w:rFonts w:ascii="標楷體" w:eastAsia="標楷體" w:hAnsi="標楷體" w:cs="標楷體" w:hint="eastAsia"/>
          <w:sz w:val="24"/>
          <w:szCs w:val="24"/>
        </w:rPr>
        <w:t>第一章:乘法公式與多項式</w:t>
      </w:r>
      <w:r w:rsidR="00C72D86">
        <w:rPr>
          <w:rFonts w:ascii="標楷體" w:eastAsia="標楷體" w:hAnsi="標楷體" w:cs="標楷體" w:hint="eastAsia"/>
          <w:sz w:val="24"/>
          <w:szCs w:val="24"/>
        </w:rPr>
        <w:t>(代數)</w:t>
      </w:r>
    </w:p>
    <w:p w14:paraId="1DF24F84" w14:textId="52D2757B" w:rsidR="00993CF3" w:rsidRDefault="00993CF3" w:rsidP="000F0265">
      <w:pPr>
        <w:spacing w:line="0" w:lineRule="atLeast"/>
        <w:ind w:firstLine="0"/>
        <w:rPr>
          <w:rFonts w:ascii="標楷體" w:eastAsia="標楷體" w:hAnsi="標楷體" w:cs="標楷體" w:hint="eastAsia"/>
          <w:sz w:val="24"/>
          <w:szCs w:val="24"/>
        </w:rPr>
      </w:pPr>
      <w:r>
        <w:rPr>
          <w:rFonts w:ascii="標楷體" w:eastAsia="標楷體" w:hAnsi="標楷體" w:cs="標楷體" w:hint="eastAsia"/>
          <w:sz w:val="24"/>
          <w:szCs w:val="24"/>
        </w:rPr>
        <w:t>第二章:平方根與畢氏定理</w:t>
      </w:r>
      <w:r w:rsidR="00C72D86">
        <w:rPr>
          <w:rFonts w:ascii="標楷體" w:eastAsia="標楷體" w:hAnsi="標楷體" w:cs="標楷體" w:hint="eastAsia"/>
          <w:sz w:val="24"/>
          <w:szCs w:val="24"/>
        </w:rPr>
        <w:t>(數與量、幾何)</w:t>
      </w:r>
    </w:p>
    <w:p w14:paraId="7F93A8C8" w14:textId="4BC2027B" w:rsidR="00993CF3" w:rsidRDefault="00993CF3" w:rsidP="000F0265">
      <w:pPr>
        <w:spacing w:line="0" w:lineRule="atLeast"/>
        <w:ind w:firstLine="0"/>
        <w:rPr>
          <w:rFonts w:ascii="標楷體" w:eastAsia="標楷體" w:hAnsi="標楷體" w:cs="標楷體" w:hint="eastAsia"/>
          <w:sz w:val="24"/>
          <w:szCs w:val="24"/>
        </w:rPr>
      </w:pPr>
      <w:r>
        <w:rPr>
          <w:rFonts w:ascii="標楷體" w:eastAsia="標楷體" w:hAnsi="標楷體" w:cs="標楷體" w:hint="eastAsia"/>
          <w:sz w:val="24"/>
          <w:szCs w:val="24"/>
        </w:rPr>
        <w:t>第三章:因式分解</w:t>
      </w:r>
      <w:r w:rsidR="00C72D86">
        <w:rPr>
          <w:rFonts w:ascii="標楷體" w:eastAsia="標楷體" w:hAnsi="標楷體" w:cs="標楷體" w:hint="eastAsia"/>
          <w:sz w:val="24"/>
          <w:szCs w:val="24"/>
        </w:rPr>
        <w:t>(代數)</w:t>
      </w:r>
    </w:p>
    <w:p w14:paraId="5B6CAF23" w14:textId="06B6D9AE" w:rsidR="00993CF3" w:rsidRDefault="00993CF3" w:rsidP="000F0265">
      <w:pPr>
        <w:spacing w:line="0" w:lineRule="atLeast"/>
        <w:ind w:firstLine="0"/>
        <w:rPr>
          <w:rFonts w:ascii="標楷體" w:eastAsia="標楷體" w:hAnsi="標楷體" w:cs="標楷體" w:hint="eastAsia"/>
          <w:sz w:val="24"/>
          <w:szCs w:val="24"/>
        </w:rPr>
      </w:pPr>
      <w:r>
        <w:rPr>
          <w:rFonts w:ascii="標楷體" w:eastAsia="標楷體" w:hAnsi="標楷體" w:cs="標楷體" w:hint="eastAsia"/>
          <w:sz w:val="24"/>
          <w:szCs w:val="24"/>
        </w:rPr>
        <w:t>第四章:一元二次方程式</w:t>
      </w:r>
      <w:r w:rsidR="00C72D86">
        <w:rPr>
          <w:rFonts w:ascii="標楷體" w:eastAsia="標楷體" w:hAnsi="標楷體" w:cs="標楷體" w:hint="eastAsia"/>
          <w:sz w:val="24"/>
          <w:szCs w:val="24"/>
        </w:rPr>
        <w:t>(代數)</w:t>
      </w:r>
    </w:p>
    <w:p w14:paraId="2353CF60" w14:textId="0FF0A780" w:rsidR="00993CF3" w:rsidRDefault="00993CF3" w:rsidP="000F0265">
      <w:pPr>
        <w:spacing w:line="0" w:lineRule="atLeast"/>
        <w:ind w:firstLine="0"/>
        <w:rPr>
          <w:rFonts w:ascii="標楷體" w:eastAsia="標楷體" w:hAnsi="標楷體" w:cs="標楷體" w:hint="eastAsia"/>
          <w:sz w:val="24"/>
          <w:szCs w:val="24"/>
        </w:rPr>
      </w:pPr>
      <w:r>
        <w:rPr>
          <w:rFonts w:ascii="標楷體" w:eastAsia="標楷體" w:hAnsi="標楷體" w:cs="標楷體" w:hint="eastAsia"/>
          <w:sz w:val="24"/>
          <w:szCs w:val="24"/>
        </w:rPr>
        <w:t>第五章:統計資料處理</w:t>
      </w:r>
      <w:r w:rsidR="00C72D86">
        <w:rPr>
          <w:rFonts w:ascii="標楷體" w:eastAsia="標楷體" w:hAnsi="標楷體" w:cs="標楷體" w:hint="eastAsia"/>
          <w:sz w:val="24"/>
          <w:szCs w:val="24"/>
        </w:rPr>
        <w:t>(統計)</w:t>
      </w:r>
      <w:bookmarkStart w:id="0" w:name="_GoBack"/>
      <w:bookmarkEnd w:id="0"/>
    </w:p>
    <w:p w14:paraId="5DC47064" w14:textId="77777777" w:rsidR="00993CF3" w:rsidRPr="000F0265" w:rsidRDefault="00993CF3" w:rsidP="000F0265">
      <w:pPr>
        <w:spacing w:line="0" w:lineRule="atLeast"/>
        <w:ind w:firstLine="0"/>
        <w:rPr>
          <w:rFonts w:ascii="標楷體" w:eastAsia="標楷體" w:hAnsi="標楷體" w:cs="標楷體"/>
          <w:sz w:val="24"/>
          <w:szCs w:val="24"/>
        </w:rPr>
      </w:pPr>
    </w:p>
    <w:p w14:paraId="73B4CC49" w14:textId="77777777" w:rsidR="00D37619" w:rsidRPr="00C453F2" w:rsidRDefault="00433109" w:rsidP="001948DA">
      <w:pPr>
        <w:spacing w:line="0" w:lineRule="atLeast"/>
        <w:rPr>
          <w:rFonts w:ascii="標楷體" w:eastAsia="標楷體" w:hAnsi="標楷體" w:cs="標楷體"/>
          <w:color w:val="FF0000"/>
          <w:sz w:val="24"/>
          <w:szCs w:val="24"/>
        </w:rPr>
      </w:pPr>
      <w:r w:rsidRPr="00902CB0">
        <w:rPr>
          <w:rFonts w:ascii="標楷體" w:eastAsia="標楷體" w:hAnsi="標楷體" w:cs="標楷體" w:hint="eastAsia"/>
          <w:sz w:val="24"/>
          <w:szCs w:val="24"/>
        </w:rPr>
        <w:t>五、</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672"/>
        <w:gridCol w:w="2268"/>
        <w:gridCol w:w="1984"/>
        <w:gridCol w:w="3402"/>
        <w:gridCol w:w="426"/>
        <w:gridCol w:w="1417"/>
        <w:gridCol w:w="1418"/>
        <w:gridCol w:w="1559"/>
        <w:gridCol w:w="933"/>
      </w:tblGrid>
      <w:tr w:rsidR="00D50EAD" w:rsidRPr="002026C7" w14:paraId="71935373" w14:textId="77777777" w:rsidTr="005564DF">
        <w:trPr>
          <w:trHeight w:val="278"/>
          <w:jc w:val="center"/>
        </w:trPr>
        <w:tc>
          <w:tcPr>
            <w:tcW w:w="1672" w:type="dxa"/>
            <w:vMerge w:val="restart"/>
            <w:tcBorders>
              <w:top w:val="single" w:sz="8" w:space="0" w:color="000000"/>
              <w:left w:val="single" w:sz="8" w:space="0" w:color="000000"/>
              <w:right w:val="single" w:sz="8" w:space="0" w:color="000000"/>
            </w:tcBorders>
            <w:vAlign w:val="center"/>
          </w:tcPr>
          <w:p w14:paraId="7A0DFEC8" w14:textId="77777777" w:rsidR="00F6602E" w:rsidRPr="002026C7" w:rsidRDefault="00F6602E" w:rsidP="007A342A">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4252" w:type="dxa"/>
            <w:gridSpan w:val="2"/>
            <w:tcBorders>
              <w:top w:val="single" w:sz="8" w:space="0" w:color="000000"/>
              <w:left w:val="single" w:sz="8" w:space="0" w:color="000000"/>
              <w:bottom w:val="single" w:sz="8" w:space="0" w:color="000000"/>
              <w:right w:val="single" w:sz="8" w:space="0" w:color="000000"/>
            </w:tcBorders>
          </w:tcPr>
          <w:p w14:paraId="05F43F03"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3402" w:type="dxa"/>
            <w:vMerge w:val="restart"/>
            <w:tcBorders>
              <w:top w:val="single" w:sz="8" w:space="0" w:color="000000"/>
              <w:right w:val="single" w:sz="8" w:space="0" w:color="000000"/>
            </w:tcBorders>
            <w:tcMar>
              <w:top w:w="100" w:type="dxa"/>
              <w:left w:w="20" w:type="dxa"/>
              <w:bottom w:w="100" w:type="dxa"/>
              <w:right w:w="20" w:type="dxa"/>
            </w:tcMar>
            <w:vAlign w:val="center"/>
          </w:tcPr>
          <w:p w14:paraId="06220F6A"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426" w:type="dxa"/>
            <w:vMerge w:val="restart"/>
            <w:tcBorders>
              <w:top w:val="single" w:sz="8" w:space="0" w:color="000000"/>
              <w:right w:val="single" w:sz="8" w:space="0" w:color="000000"/>
            </w:tcBorders>
            <w:tcMar>
              <w:top w:w="100" w:type="dxa"/>
              <w:left w:w="20" w:type="dxa"/>
              <w:bottom w:w="100" w:type="dxa"/>
              <w:right w:w="20" w:type="dxa"/>
            </w:tcMar>
            <w:vAlign w:val="center"/>
          </w:tcPr>
          <w:p w14:paraId="63B60742"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59416031" w14:textId="77777777" w:rsidR="00F6602E" w:rsidRPr="002026C7" w:rsidRDefault="00F6602E"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8" w:type="dxa"/>
            <w:vMerge w:val="restart"/>
            <w:tcBorders>
              <w:top w:val="single" w:sz="8" w:space="0" w:color="000000"/>
              <w:right w:val="single" w:sz="8" w:space="0" w:color="000000"/>
            </w:tcBorders>
            <w:tcMar>
              <w:top w:w="100" w:type="dxa"/>
              <w:left w:w="20" w:type="dxa"/>
              <w:bottom w:w="100" w:type="dxa"/>
              <w:right w:w="20" w:type="dxa"/>
            </w:tcMar>
            <w:vAlign w:val="center"/>
          </w:tcPr>
          <w:p w14:paraId="3C142340"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559" w:type="dxa"/>
            <w:vMerge w:val="restart"/>
            <w:tcBorders>
              <w:top w:val="single" w:sz="8" w:space="0" w:color="000000"/>
              <w:right w:val="single" w:sz="8" w:space="0" w:color="000000"/>
            </w:tcBorders>
            <w:tcMar>
              <w:top w:w="100" w:type="dxa"/>
              <w:left w:w="20" w:type="dxa"/>
              <w:bottom w:w="100" w:type="dxa"/>
              <w:right w:w="20" w:type="dxa"/>
            </w:tcMar>
            <w:vAlign w:val="center"/>
          </w:tcPr>
          <w:p w14:paraId="6B9913DB"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933" w:type="dxa"/>
            <w:vMerge w:val="restart"/>
            <w:tcBorders>
              <w:top w:val="single" w:sz="8" w:space="0" w:color="000000"/>
              <w:right w:val="single" w:sz="8" w:space="0" w:color="000000"/>
            </w:tcBorders>
            <w:vAlign w:val="center"/>
          </w:tcPr>
          <w:p w14:paraId="6A9BAEF1"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D50EAD" w:rsidRPr="002026C7" w14:paraId="10153F92" w14:textId="77777777" w:rsidTr="005564DF">
        <w:trPr>
          <w:trHeight w:val="278"/>
          <w:jc w:val="center"/>
        </w:trPr>
        <w:tc>
          <w:tcPr>
            <w:tcW w:w="1672" w:type="dxa"/>
            <w:vMerge/>
            <w:tcBorders>
              <w:left w:val="single" w:sz="8" w:space="0" w:color="000000"/>
              <w:bottom w:val="single" w:sz="8" w:space="0" w:color="000000"/>
              <w:right w:val="single" w:sz="8" w:space="0" w:color="000000"/>
            </w:tcBorders>
            <w:vAlign w:val="center"/>
          </w:tcPr>
          <w:p w14:paraId="3BF5654E" w14:textId="77777777" w:rsidR="00330675" w:rsidRPr="002026C7" w:rsidRDefault="00330675" w:rsidP="007A342A">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tcBorders>
              <w:top w:val="single" w:sz="8" w:space="0" w:color="000000"/>
              <w:left w:val="single" w:sz="8" w:space="0" w:color="000000"/>
              <w:bottom w:val="single" w:sz="8" w:space="0" w:color="000000"/>
              <w:right w:val="single" w:sz="8" w:space="0" w:color="000000"/>
            </w:tcBorders>
          </w:tcPr>
          <w:p w14:paraId="503C24FF" w14:textId="77777777" w:rsidR="00330675" w:rsidRPr="00F83476" w:rsidRDefault="00330675" w:rsidP="002C6411">
            <w:pPr>
              <w:jc w:val="center"/>
              <w:rPr>
                <w:rFonts w:ascii="標楷體" w:eastAsia="標楷體" w:hAnsi="標楷體"/>
                <w:color w:val="auto"/>
                <w:sz w:val="24"/>
                <w:szCs w:val="24"/>
              </w:rPr>
            </w:pPr>
            <w:r w:rsidRPr="00F83476">
              <w:rPr>
                <w:rFonts w:ascii="標楷體" w:eastAsia="標楷體" w:hAnsi="標楷體" w:hint="eastAsia"/>
                <w:color w:val="auto"/>
                <w:sz w:val="24"/>
                <w:szCs w:val="24"/>
              </w:rPr>
              <w:t>學習內容</w:t>
            </w:r>
          </w:p>
        </w:tc>
        <w:tc>
          <w:tcPr>
            <w:tcW w:w="1984"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E64254D" w14:textId="77777777" w:rsidR="00330675" w:rsidRPr="00F83476" w:rsidRDefault="00330675" w:rsidP="00330675">
            <w:pPr>
              <w:jc w:val="center"/>
              <w:rPr>
                <w:rFonts w:ascii="標楷體" w:eastAsia="標楷體" w:hAnsi="標楷體"/>
                <w:color w:val="auto"/>
                <w:sz w:val="24"/>
                <w:szCs w:val="24"/>
              </w:rPr>
            </w:pPr>
            <w:r w:rsidRPr="00F83476">
              <w:rPr>
                <w:rFonts w:ascii="標楷體" w:eastAsia="標楷體" w:hAnsi="標楷體" w:hint="eastAsia"/>
                <w:color w:val="auto"/>
                <w:sz w:val="24"/>
                <w:szCs w:val="24"/>
              </w:rPr>
              <w:t>學習表現</w:t>
            </w:r>
          </w:p>
        </w:tc>
        <w:tc>
          <w:tcPr>
            <w:tcW w:w="3402" w:type="dxa"/>
            <w:vMerge/>
            <w:tcBorders>
              <w:bottom w:val="single" w:sz="8" w:space="0" w:color="000000"/>
              <w:right w:val="single" w:sz="8" w:space="0" w:color="000000"/>
            </w:tcBorders>
            <w:tcMar>
              <w:top w:w="100" w:type="dxa"/>
              <w:left w:w="20" w:type="dxa"/>
              <w:bottom w:w="100" w:type="dxa"/>
              <w:right w:w="20" w:type="dxa"/>
            </w:tcMar>
            <w:vAlign w:val="center"/>
          </w:tcPr>
          <w:p w14:paraId="52F7CC92"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426" w:type="dxa"/>
            <w:vMerge/>
            <w:tcBorders>
              <w:bottom w:val="single" w:sz="8" w:space="0" w:color="000000"/>
              <w:right w:val="single" w:sz="8" w:space="0" w:color="000000"/>
            </w:tcBorders>
            <w:tcMar>
              <w:top w:w="100" w:type="dxa"/>
              <w:left w:w="20" w:type="dxa"/>
              <w:bottom w:w="100" w:type="dxa"/>
              <w:right w:w="20" w:type="dxa"/>
            </w:tcMar>
            <w:vAlign w:val="center"/>
          </w:tcPr>
          <w:p w14:paraId="076FCF77"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6776B436" w14:textId="77777777" w:rsidR="00330675" w:rsidRPr="002026C7" w:rsidRDefault="00330675"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8" w:type="dxa"/>
            <w:vMerge/>
            <w:tcBorders>
              <w:bottom w:val="single" w:sz="8" w:space="0" w:color="000000"/>
              <w:right w:val="single" w:sz="8" w:space="0" w:color="000000"/>
            </w:tcBorders>
            <w:tcMar>
              <w:top w:w="100" w:type="dxa"/>
              <w:left w:w="20" w:type="dxa"/>
              <w:bottom w:w="100" w:type="dxa"/>
              <w:right w:w="20" w:type="dxa"/>
            </w:tcMar>
            <w:vAlign w:val="center"/>
          </w:tcPr>
          <w:p w14:paraId="4FEC6D5C"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vMerge/>
            <w:tcBorders>
              <w:bottom w:val="single" w:sz="8" w:space="0" w:color="000000"/>
              <w:right w:val="single" w:sz="8" w:space="0" w:color="000000"/>
            </w:tcBorders>
            <w:tcMar>
              <w:top w:w="100" w:type="dxa"/>
              <w:left w:w="20" w:type="dxa"/>
              <w:bottom w:w="100" w:type="dxa"/>
              <w:right w:w="20" w:type="dxa"/>
            </w:tcMar>
            <w:vAlign w:val="center"/>
          </w:tcPr>
          <w:p w14:paraId="3C2C31EC"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933" w:type="dxa"/>
            <w:vMerge/>
            <w:tcBorders>
              <w:bottom w:val="single" w:sz="8" w:space="0" w:color="000000"/>
              <w:right w:val="single" w:sz="8" w:space="0" w:color="000000"/>
            </w:tcBorders>
            <w:vAlign w:val="center"/>
          </w:tcPr>
          <w:p w14:paraId="0683F9DD"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D50EAD" w:rsidRPr="00500692" w14:paraId="0003DFDB" w14:textId="77777777" w:rsidTr="005564DF">
        <w:trPr>
          <w:trHeight w:val="880"/>
          <w:jc w:val="center"/>
        </w:trPr>
        <w:tc>
          <w:tcPr>
            <w:tcW w:w="1672" w:type="dxa"/>
            <w:tcBorders>
              <w:top w:val="single" w:sz="8" w:space="0" w:color="000000"/>
              <w:left w:val="single" w:sz="8" w:space="0" w:color="000000"/>
              <w:bottom w:val="single" w:sz="8" w:space="0" w:color="000000"/>
              <w:right w:val="single" w:sz="8" w:space="0" w:color="000000"/>
            </w:tcBorders>
            <w:vAlign w:val="center"/>
          </w:tcPr>
          <w:p w14:paraId="2A03AA35" w14:textId="77777777" w:rsidR="0012067E" w:rsidRPr="00752295" w:rsidRDefault="0012067E" w:rsidP="00752295">
            <w:pPr>
              <w:jc w:val="center"/>
              <w:rPr>
                <w:rFonts w:ascii="標楷體" w:eastAsia="標楷體" w:hAnsi="標楷體" w:cs="標楷體"/>
                <w:color w:val="auto"/>
                <w:sz w:val="24"/>
                <w:szCs w:val="24"/>
              </w:rPr>
            </w:pPr>
            <w:r w:rsidRPr="00752295">
              <w:rPr>
                <w:rFonts w:ascii="標楷體" w:eastAsia="標楷體" w:hAnsi="標楷體" w:cs="標楷體" w:hint="eastAsia"/>
                <w:color w:val="auto"/>
                <w:sz w:val="24"/>
                <w:szCs w:val="24"/>
              </w:rPr>
              <w:t>第一週</w:t>
            </w:r>
          </w:p>
          <w:p w14:paraId="1A3484EE" w14:textId="69A587B2" w:rsidR="0012067E" w:rsidRPr="00752295" w:rsidRDefault="0012067E" w:rsidP="00752295">
            <w:pPr>
              <w:jc w:val="center"/>
              <w:rPr>
                <w:rFonts w:ascii="標楷體" w:eastAsia="標楷體" w:hAnsi="標楷體" w:cs="標楷體"/>
                <w:color w:val="auto"/>
                <w:sz w:val="24"/>
                <w:szCs w:val="24"/>
              </w:rPr>
            </w:pPr>
            <w:r w:rsidRPr="00752295">
              <w:rPr>
                <w:rFonts w:ascii="標楷體" w:eastAsia="標楷體" w:hAnsi="標楷體" w:cs="標楷體" w:hint="eastAsia"/>
                <w:color w:val="auto"/>
                <w:sz w:val="24"/>
                <w:szCs w:val="24"/>
              </w:rPr>
              <w:t>8/31~9/4</w:t>
            </w:r>
          </w:p>
        </w:tc>
        <w:tc>
          <w:tcPr>
            <w:tcW w:w="2268" w:type="dxa"/>
            <w:tcBorders>
              <w:top w:val="single" w:sz="8" w:space="0" w:color="000000"/>
              <w:left w:val="single" w:sz="8" w:space="0" w:color="000000"/>
              <w:bottom w:val="single" w:sz="8" w:space="0" w:color="000000"/>
              <w:right w:val="single" w:sz="8" w:space="0" w:color="000000"/>
            </w:tcBorders>
          </w:tcPr>
          <w:p w14:paraId="59C3E674" w14:textId="77777777" w:rsidR="0012067E" w:rsidRDefault="0012067E" w:rsidP="00500692">
            <w:pPr>
              <w:pStyle w:val="Default"/>
              <w:jc w:val="left"/>
              <w:rPr>
                <w:rFonts w:eastAsia="標楷體"/>
              </w:rPr>
            </w:pPr>
            <w:r w:rsidRPr="001D2D59">
              <w:rPr>
                <w:rFonts w:eastAsia="標楷體"/>
              </w:rPr>
              <w:t>A-8-1:二次式的乘法公式：(</w:t>
            </w:r>
            <w:r w:rsidRPr="001D2D59">
              <w:rPr>
                <w:rFonts w:eastAsia="標楷體"/>
                <w:i/>
              </w:rPr>
              <w:t>a</w:t>
            </w:r>
            <w:r w:rsidRPr="001D2D59">
              <w:rPr>
                <w:rFonts w:eastAsia="標楷體"/>
              </w:rPr>
              <w:t>+</w:t>
            </w:r>
            <w:r w:rsidRPr="001D2D59">
              <w:rPr>
                <w:rFonts w:eastAsia="標楷體"/>
                <w:i/>
              </w:rPr>
              <w:t>b</w:t>
            </w:r>
            <w:r w:rsidRPr="001D2D59">
              <w:rPr>
                <w:rFonts w:eastAsia="標楷體"/>
              </w:rPr>
              <w:t>)</w:t>
            </w:r>
            <w:r w:rsidRPr="001D2D59">
              <w:rPr>
                <w:rFonts w:eastAsia="標楷體"/>
                <w:vertAlign w:val="superscript"/>
              </w:rPr>
              <w:t>2</w:t>
            </w:r>
            <w:r w:rsidRPr="001D2D59">
              <w:rPr>
                <w:rFonts w:eastAsia="標楷體"/>
              </w:rPr>
              <w:t>=</w:t>
            </w:r>
            <w:r w:rsidRPr="001D2D59">
              <w:rPr>
                <w:rFonts w:eastAsia="標楷體"/>
                <w:i/>
              </w:rPr>
              <w:t>a</w:t>
            </w:r>
            <w:r w:rsidRPr="001D2D59">
              <w:rPr>
                <w:rFonts w:eastAsia="標楷體"/>
                <w:vertAlign w:val="superscript"/>
              </w:rPr>
              <w:t>2</w:t>
            </w:r>
            <w:r w:rsidRPr="001D2D59">
              <w:rPr>
                <w:rFonts w:eastAsia="標楷體"/>
              </w:rPr>
              <w:t>+2</w:t>
            </w:r>
            <w:r w:rsidRPr="001D2D59">
              <w:rPr>
                <w:rFonts w:eastAsia="標楷體"/>
                <w:i/>
              </w:rPr>
              <w:t>ab</w:t>
            </w:r>
            <w:r w:rsidRPr="001D2D59">
              <w:rPr>
                <w:rFonts w:eastAsia="標楷體"/>
              </w:rPr>
              <w:t>+</w:t>
            </w:r>
            <w:r w:rsidRPr="001D2D59">
              <w:rPr>
                <w:rFonts w:eastAsia="標楷體"/>
                <w:i/>
              </w:rPr>
              <w:t>b</w:t>
            </w:r>
            <w:r w:rsidRPr="001D2D59">
              <w:rPr>
                <w:rFonts w:eastAsia="標楷體"/>
                <w:vertAlign w:val="superscript"/>
              </w:rPr>
              <w:t>2</w:t>
            </w:r>
          </w:p>
          <w:p w14:paraId="37CE1D06" w14:textId="77777777" w:rsidR="0012067E" w:rsidRDefault="0012067E" w:rsidP="00500692">
            <w:pPr>
              <w:pStyle w:val="Default"/>
              <w:jc w:val="left"/>
              <w:rPr>
                <w:rFonts w:eastAsia="標楷體"/>
              </w:rPr>
            </w:pPr>
            <w:r w:rsidRPr="001D2D59">
              <w:rPr>
                <w:rFonts w:eastAsia="標楷體"/>
              </w:rPr>
              <w:t>(</w:t>
            </w:r>
            <w:r w:rsidRPr="001D2D59">
              <w:rPr>
                <w:rFonts w:eastAsia="標楷體"/>
                <w:i/>
              </w:rPr>
              <w:t>a</w:t>
            </w:r>
            <w:r w:rsidRPr="001D2D59">
              <w:rPr>
                <w:rFonts w:eastAsia="標楷體"/>
              </w:rPr>
              <w:t>-</w:t>
            </w:r>
            <w:r w:rsidRPr="001D2D59">
              <w:rPr>
                <w:rFonts w:eastAsia="標楷體"/>
                <w:i/>
              </w:rPr>
              <w:t>b</w:t>
            </w:r>
            <w:r w:rsidRPr="001D2D59">
              <w:rPr>
                <w:rFonts w:eastAsia="標楷體"/>
              </w:rPr>
              <w:t>)</w:t>
            </w:r>
            <w:r w:rsidRPr="001D2D59">
              <w:rPr>
                <w:rFonts w:eastAsia="標楷體"/>
                <w:vertAlign w:val="superscript"/>
              </w:rPr>
              <w:t>2</w:t>
            </w:r>
            <w:r w:rsidRPr="001D2D59">
              <w:rPr>
                <w:rFonts w:eastAsia="標楷體"/>
              </w:rPr>
              <w:t>=</w:t>
            </w:r>
            <w:r w:rsidRPr="001D2D59">
              <w:rPr>
                <w:rFonts w:eastAsia="標楷體"/>
                <w:i/>
              </w:rPr>
              <w:t>a</w:t>
            </w:r>
            <w:r w:rsidRPr="001D2D59">
              <w:rPr>
                <w:rFonts w:eastAsia="標楷體"/>
                <w:vertAlign w:val="superscript"/>
              </w:rPr>
              <w:t>2</w:t>
            </w:r>
            <w:r w:rsidRPr="001D2D59">
              <w:rPr>
                <w:rFonts w:eastAsia="標楷體"/>
              </w:rPr>
              <w:t>-2</w:t>
            </w:r>
            <w:r w:rsidRPr="001D2D59">
              <w:rPr>
                <w:rFonts w:eastAsia="標楷體"/>
                <w:i/>
              </w:rPr>
              <w:t>ab</w:t>
            </w:r>
            <w:r w:rsidRPr="001D2D59">
              <w:rPr>
                <w:rFonts w:eastAsia="標楷體"/>
              </w:rPr>
              <w:t>+</w:t>
            </w:r>
            <w:r w:rsidRPr="001D2D59">
              <w:rPr>
                <w:rFonts w:eastAsia="標楷體"/>
                <w:i/>
              </w:rPr>
              <w:t>b</w:t>
            </w:r>
            <w:r w:rsidRPr="001D2D59">
              <w:rPr>
                <w:rFonts w:eastAsia="標楷體"/>
                <w:vertAlign w:val="superscript"/>
              </w:rPr>
              <w:t>2</w:t>
            </w:r>
          </w:p>
          <w:p w14:paraId="6BDC5D79" w14:textId="793C44AB" w:rsidR="0012067E" w:rsidRPr="00752295" w:rsidRDefault="0012067E" w:rsidP="00500692">
            <w:pPr>
              <w:pStyle w:val="Default"/>
              <w:jc w:val="left"/>
              <w:rPr>
                <w:rFonts w:eastAsia="標楷體"/>
                <w:color w:val="auto"/>
              </w:rPr>
            </w:pPr>
            <w:r w:rsidRPr="001D2D59">
              <w:rPr>
                <w:rFonts w:eastAsia="標楷體"/>
              </w:rPr>
              <w:t>(</w:t>
            </w:r>
            <w:r w:rsidRPr="001D2D59">
              <w:rPr>
                <w:rFonts w:eastAsia="標楷體"/>
                <w:i/>
              </w:rPr>
              <w:t>a</w:t>
            </w:r>
            <w:r w:rsidRPr="001D2D59">
              <w:rPr>
                <w:rFonts w:eastAsia="標楷體"/>
              </w:rPr>
              <w:t>+</w:t>
            </w:r>
            <w:r w:rsidRPr="001D2D59">
              <w:rPr>
                <w:rFonts w:eastAsia="標楷體"/>
                <w:i/>
              </w:rPr>
              <w:t>b</w:t>
            </w:r>
            <w:r w:rsidRPr="001D2D59">
              <w:rPr>
                <w:rFonts w:eastAsia="標楷體"/>
              </w:rPr>
              <w:t>)(</w:t>
            </w:r>
            <w:r w:rsidRPr="001D2D59">
              <w:rPr>
                <w:rFonts w:eastAsia="標楷體"/>
                <w:i/>
              </w:rPr>
              <w:t>a</w:t>
            </w:r>
            <w:r w:rsidRPr="001D2D59">
              <w:rPr>
                <w:rFonts w:eastAsia="標楷體"/>
              </w:rPr>
              <w:t>-</w:t>
            </w:r>
            <w:r w:rsidRPr="001D2D59">
              <w:rPr>
                <w:rFonts w:eastAsia="標楷體"/>
                <w:i/>
              </w:rPr>
              <w:t>b</w:t>
            </w:r>
            <w:r w:rsidRPr="001D2D59">
              <w:rPr>
                <w:rFonts w:eastAsia="標楷體"/>
              </w:rPr>
              <w:t>)=</w:t>
            </w:r>
            <w:r w:rsidRPr="001D2D59">
              <w:rPr>
                <w:rFonts w:eastAsia="標楷體"/>
                <w:i/>
              </w:rPr>
              <w:t>a</w:t>
            </w:r>
            <w:r w:rsidRPr="001D2D59">
              <w:rPr>
                <w:rFonts w:eastAsia="標楷體"/>
                <w:vertAlign w:val="superscript"/>
              </w:rPr>
              <w:t>2</w:t>
            </w:r>
            <w:r w:rsidRPr="001D2D59">
              <w:rPr>
                <w:rFonts w:eastAsia="標楷體"/>
              </w:rPr>
              <w:t>-</w:t>
            </w:r>
            <w:r w:rsidRPr="001D2D59">
              <w:rPr>
                <w:rFonts w:eastAsia="標楷體"/>
                <w:i/>
              </w:rPr>
              <w:t>b</w:t>
            </w:r>
            <w:r w:rsidRPr="001D2D59">
              <w:rPr>
                <w:rFonts w:eastAsia="標楷體"/>
                <w:vertAlign w:val="superscript"/>
              </w:rPr>
              <w:t>2</w:t>
            </w:r>
            <w:r w:rsidRPr="001D2D59">
              <w:rPr>
                <w:rFonts w:eastAsia="標楷體"/>
              </w:rPr>
              <w:t>；(</w:t>
            </w:r>
            <w:r w:rsidRPr="001D2D59">
              <w:rPr>
                <w:rFonts w:eastAsia="標楷體"/>
                <w:i/>
              </w:rPr>
              <w:t>a</w:t>
            </w:r>
            <w:r w:rsidRPr="001D2D59">
              <w:rPr>
                <w:rFonts w:eastAsia="標楷體"/>
              </w:rPr>
              <w:t>+</w:t>
            </w:r>
            <w:r w:rsidRPr="001D2D59">
              <w:rPr>
                <w:rFonts w:eastAsia="標楷體"/>
                <w:i/>
              </w:rPr>
              <w:t>b</w:t>
            </w:r>
            <w:r w:rsidRPr="001D2D59">
              <w:rPr>
                <w:rFonts w:eastAsia="標楷體"/>
              </w:rPr>
              <w:t>)(</w:t>
            </w:r>
            <w:r w:rsidRPr="001D2D59">
              <w:rPr>
                <w:rFonts w:eastAsia="標楷體"/>
                <w:i/>
              </w:rPr>
              <w:t>c</w:t>
            </w:r>
            <w:r w:rsidRPr="001D2D59">
              <w:rPr>
                <w:rFonts w:eastAsia="標楷體"/>
              </w:rPr>
              <w:t>+</w:t>
            </w:r>
            <w:r w:rsidRPr="001D2D59">
              <w:rPr>
                <w:rFonts w:eastAsia="標楷體"/>
                <w:i/>
              </w:rPr>
              <w:t>d</w:t>
            </w:r>
            <w:r w:rsidRPr="001D2D59">
              <w:rPr>
                <w:rFonts w:eastAsia="標楷體"/>
              </w:rPr>
              <w:t>)=</w:t>
            </w:r>
            <w:r w:rsidRPr="001D2D59">
              <w:rPr>
                <w:rFonts w:eastAsia="標楷體"/>
                <w:i/>
              </w:rPr>
              <w:t>ac</w:t>
            </w:r>
            <w:r w:rsidRPr="001D2D59">
              <w:rPr>
                <w:rFonts w:eastAsia="標楷體"/>
              </w:rPr>
              <w:t>+</w:t>
            </w:r>
            <w:r w:rsidRPr="001D2D59">
              <w:rPr>
                <w:rFonts w:eastAsia="標楷體"/>
                <w:i/>
              </w:rPr>
              <w:t>ad</w:t>
            </w:r>
            <w:r w:rsidRPr="001D2D59">
              <w:rPr>
                <w:rFonts w:eastAsia="標楷體"/>
              </w:rPr>
              <w:t>+</w:t>
            </w:r>
            <w:r w:rsidRPr="001D2D59">
              <w:rPr>
                <w:rFonts w:eastAsia="標楷體"/>
                <w:i/>
              </w:rPr>
              <w:t>bc</w:t>
            </w:r>
            <w:r w:rsidRPr="001D2D59">
              <w:rPr>
                <w:rFonts w:eastAsia="標楷體"/>
              </w:rPr>
              <w:t>+</w:t>
            </w:r>
            <w:r w:rsidRPr="001D2D59">
              <w:rPr>
                <w:rFonts w:eastAsia="標楷體"/>
                <w:i/>
              </w:rPr>
              <w:t>bd</w:t>
            </w:r>
            <w:r w:rsidRPr="001D2D59">
              <w:rPr>
                <w:rFonts w:eastAsia="標楷體"/>
              </w:rPr>
              <w:t>。</w:t>
            </w:r>
          </w:p>
        </w:tc>
        <w:tc>
          <w:tcPr>
            <w:tcW w:w="1984"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FFAE1F1" w14:textId="42C37BDF" w:rsidR="0012067E" w:rsidRPr="00752295" w:rsidRDefault="0012067E" w:rsidP="00956B1D">
            <w:pPr>
              <w:jc w:val="left"/>
              <w:rPr>
                <w:rFonts w:ascii="標楷體" w:eastAsia="標楷體" w:hAnsi="標楷體" w:cs="標楷體"/>
                <w:color w:val="auto"/>
                <w:sz w:val="24"/>
                <w:szCs w:val="24"/>
              </w:rPr>
            </w:pPr>
            <w:r w:rsidRPr="001D2D59">
              <w:rPr>
                <w:rFonts w:ascii="標楷體" w:eastAsia="標楷體" w:hAnsi="標楷體"/>
                <w:sz w:val="24"/>
                <w:szCs w:val="24"/>
              </w:rPr>
              <w:t>a-</w:t>
            </w:r>
            <w:r w:rsidRPr="001D2D59">
              <w:rPr>
                <w:rFonts w:ascii="標楷體" w:eastAsia="標楷體" w:hAnsi="標楷體" w:hint="eastAsia"/>
                <w:sz w:val="24"/>
                <w:szCs w:val="24"/>
              </w:rPr>
              <w:t>Ⅳ</w:t>
            </w:r>
            <w:r w:rsidRPr="001D2D59">
              <w:rPr>
                <w:rFonts w:ascii="標楷體" w:eastAsia="標楷體" w:hAnsi="標楷體"/>
                <w:sz w:val="24"/>
                <w:szCs w:val="24"/>
              </w:rPr>
              <w:t>-5:認識多項式及相關名詞，並熟練多項式的四則運算及運用乘法公式。</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67B5B5" w14:textId="77777777" w:rsidR="0012067E" w:rsidRDefault="0012067E" w:rsidP="00752295">
            <w:pPr>
              <w:ind w:firstLine="0"/>
              <w:rPr>
                <w:rFonts w:ascii="標楷體" w:eastAsia="標楷體" w:hAnsi="標楷體"/>
                <w:color w:val="auto"/>
                <w:sz w:val="24"/>
                <w:szCs w:val="24"/>
              </w:rPr>
            </w:pPr>
            <w:r w:rsidRPr="001D2D59">
              <w:rPr>
                <w:rFonts w:ascii="標楷體" w:eastAsia="標楷體" w:hAnsi="標楷體"/>
                <w:color w:val="auto"/>
                <w:sz w:val="24"/>
                <w:szCs w:val="24"/>
              </w:rPr>
              <w:t>1-1乘法公式</w:t>
            </w:r>
          </w:p>
          <w:p w14:paraId="04B2CD41" w14:textId="77777777" w:rsidR="0012067E" w:rsidRPr="001D2D59" w:rsidRDefault="0012067E" w:rsidP="00752295">
            <w:pPr>
              <w:ind w:firstLine="0"/>
              <w:rPr>
                <w:rFonts w:ascii="標楷體" w:eastAsia="標楷體" w:hAnsi="標楷體"/>
                <w:color w:val="auto"/>
                <w:sz w:val="24"/>
                <w:szCs w:val="24"/>
              </w:rPr>
            </w:pPr>
            <w:r w:rsidRPr="001D2D59">
              <w:rPr>
                <w:rFonts w:ascii="標楷體" w:eastAsia="標楷體" w:hAnsi="標楷體"/>
                <w:color w:val="auto"/>
                <w:sz w:val="24"/>
                <w:szCs w:val="24"/>
              </w:rPr>
              <w:t>1.經由長方形面積，了解乘法分配律。</w:t>
            </w:r>
          </w:p>
          <w:p w14:paraId="5A78EAB0" w14:textId="77777777" w:rsidR="0012067E" w:rsidRPr="001D2D59" w:rsidRDefault="0012067E" w:rsidP="00752295">
            <w:pPr>
              <w:ind w:firstLine="0"/>
              <w:rPr>
                <w:rFonts w:ascii="標楷體" w:eastAsia="標楷體" w:hAnsi="標楷體"/>
                <w:color w:val="auto"/>
                <w:sz w:val="24"/>
                <w:szCs w:val="24"/>
              </w:rPr>
            </w:pPr>
            <w:r w:rsidRPr="001D2D59">
              <w:rPr>
                <w:rFonts w:ascii="標楷體" w:eastAsia="標楷體" w:hAnsi="標楷體"/>
                <w:color w:val="auto"/>
                <w:sz w:val="24"/>
                <w:szCs w:val="24"/>
              </w:rPr>
              <w:t>2.了解乘法分配律對負數與減法也適用。</w:t>
            </w:r>
          </w:p>
          <w:p w14:paraId="6BD044FE" w14:textId="77777777" w:rsidR="0012067E" w:rsidRPr="001D2D59" w:rsidRDefault="0012067E" w:rsidP="00752295">
            <w:pPr>
              <w:ind w:firstLine="0"/>
              <w:rPr>
                <w:rFonts w:ascii="標楷體" w:eastAsia="標楷體" w:hAnsi="標楷體"/>
                <w:color w:val="auto"/>
                <w:sz w:val="24"/>
                <w:szCs w:val="24"/>
              </w:rPr>
            </w:pPr>
            <w:r w:rsidRPr="001D2D59">
              <w:rPr>
                <w:rFonts w:ascii="標楷體" w:eastAsia="標楷體" w:hAnsi="標楷體"/>
                <w:color w:val="auto"/>
                <w:sz w:val="24"/>
                <w:szCs w:val="24"/>
              </w:rPr>
              <w:t>3.透過面積組合，了解和的平方公式(</w:t>
            </w:r>
            <w:r w:rsidRPr="001D2D59">
              <w:rPr>
                <w:rFonts w:ascii="標楷體" w:eastAsia="標楷體" w:hAnsi="標楷體"/>
                <w:i/>
                <w:iCs/>
                <w:color w:val="auto"/>
                <w:sz w:val="24"/>
                <w:szCs w:val="24"/>
              </w:rPr>
              <w:t>a</w:t>
            </w:r>
            <w:r w:rsidRPr="001D2D59">
              <w:rPr>
                <w:rFonts w:ascii="標楷體" w:eastAsia="標楷體" w:hAnsi="標楷體"/>
                <w:color w:val="auto"/>
                <w:sz w:val="24"/>
                <w:szCs w:val="24"/>
              </w:rPr>
              <w:t>＋</w:t>
            </w:r>
            <w:r w:rsidRPr="001D2D59">
              <w:rPr>
                <w:rFonts w:ascii="標楷體" w:eastAsia="標楷體" w:hAnsi="標楷體"/>
                <w:i/>
                <w:iCs/>
                <w:color w:val="auto"/>
                <w:sz w:val="24"/>
                <w:szCs w:val="24"/>
              </w:rPr>
              <w:t>b</w:t>
            </w:r>
            <w:r w:rsidRPr="001D2D59">
              <w:rPr>
                <w:rFonts w:ascii="標楷體" w:eastAsia="標楷體" w:hAnsi="標楷體"/>
                <w:color w:val="auto"/>
                <w:sz w:val="24"/>
                <w:szCs w:val="24"/>
              </w:rPr>
              <w:t>)</w:t>
            </w:r>
            <w:r w:rsidRPr="001D2D59">
              <w:rPr>
                <w:rFonts w:ascii="標楷體" w:eastAsia="標楷體" w:hAnsi="標楷體"/>
                <w:color w:val="auto"/>
                <w:sz w:val="24"/>
                <w:szCs w:val="24"/>
                <w:vertAlign w:val="superscript"/>
              </w:rPr>
              <w:t>2</w:t>
            </w:r>
            <w:r w:rsidRPr="001D2D59">
              <w:rPr>
                <w:rFonts w:ascii="標楷體" w:eastAsia="標楷體" w:hAnsi="標楷體"/>
                <w:color w:val="auto"/>
                <w:sz w:val="24"/>
                <w:szCs w:val="24"/>
              </w:rPr>
              <w:t>＝</w:t>
            </w:r>
            <w:r w:rsidRPr="001D2D59">
              <w:rPr>
                <w:rFonts w:ascii="標楷體" w:eastAsia="標楷體" w:hAnsi="標楷體"/>
                <w:i/>
                <w:iCs/>
                <w:color w:val="auto"/>
                <w:sz w:val="24"/>
                <w:szCs w:val="24"/>
              </w:rPr>
              <w:t>a</w:t>
            </w:r>
            <w:r w:rsidRPr="001D2D59">
              <w:rPr>
                <w:rFonts w:ascii="標楷體" w:eastAsia="標楷體" w:hAnsi="標楷體"/>
                <w:color w:val="auto"/>
                <w:sz w:val="24"/>
                <w:szCs w:val="24"/>
                <w:vertAlign w:val="superscript"/>
              </w:rPr>
              <w:t>2</w:t>
            </w:r>
            <w:r w:rsidRPr="001D2D59">
              <w:rPr>
                <w:rFonts w:ascii="標楷體" w:eastAsia="標楷體" w:hAnsi="標楷體"/>
                <w:color w:val="auto"/>
                <w:sz w:val="24"/>
                <w:szCs w:val="24"/>
              </w:rPr>
              <w:t>＋2</w:t>
            </w:r>
            <w:r w:rsidRPr="001D2D59">
              <w:rPr>
                <w:rFonts w:ascii="標楷體" w:eastAsia="標楷體" w:hAnsi="標楷體"/>
                <w:i/>
                <w:iCs/>
                <w:color w:val="auto"/>
                <w:sz w:val="24"/>
                <w:szCs w:val="24"/>
              </w:rPr>
              <w:t>ab</w:t>
            </w:r>
            <w:r w:rsidRPr="001D2D59">
              <w:rPr>
                <w:rFonts w:ascii="標楷體" w:eastAsia="標楷體" w:hAnsi="標楷體"/>
                <w:color w:val="auto"/>
                <w:sz w:val="24"/>
                <w:szCs w:val="24"/>
              </w:rPr>
              <w:t>＋</w:t>
            </w:r>
            <w:r w:rsidRPr="001D2D59">
              <w:rPr>
                <w:rFonts w:ascii="標楷體" w:eastAsia="標楷體" w:hAnsi="標楷體"/>
                <w:i/>
                <w:iCs/>
                <w:color w:val="auto"/>
                <w:sz w:val="24"/>
                <w:szCs w:val="24"/>
              </w:rPr>
              <w:t>b</w:t>
            </w:r>
            <w:r w:rsidRPr="001D2D59">
              <w:rPr>
                <w:rFonts w:ascii="標楷體" w:eastAsia="標楷體" w:hAnsi="標楷體"/>
                <w:color w:val="auto"/>
                <w:sz w:val="24"/>
                <w:szCs w:val="24"/>
                <w:vertAlign w:val="superscript"/>
              </w:rPr>
              <w:t>2</w:t>
            </w:r>
            <w:r w:rsidRPr="001D2D59">
              <w:rPr>
                <w:rFonts w:ascii="標楷體" w:eastAsia="標楷體" w:hAnsi="標楷體"/>
                <w:color w:val="auto"/>
                <w:sz w:val="24"/>
                <w:szCs w:val="24"/>
              </w:rPr>
              <w:t>。</w:t>
            </w:r>
          </w:p>
          <w:p w14:paraId="2FF3A30F" w14:textId="77777777" w:rsidR="0012067E" w:rsidRPr="001D2D59" w:rsidRDefault="0012067E" w:rsidP="00752295">
            <w:pPr>
              <w:ind w:firstLine="0"/>
              <w:rPr>
                <w:rFonts w:ascii="標楷體" w:eastAsia="標楷體" w:hAnsi="標楷體"/>
                <w:color w:val="auto"/>
                <w:sz w:val="24"/>
                <w:szCs w:val="24"/>
              </w:rPr>
            </w:pPr>
            <w:r w:rsidRPr="001D2D59">
              <w:rPr>
                <w:rFonts w:ascii="標楷體" w:eastAsia="標楷體" w:hAnsi="標楷體"/>
                <w:color w:val="auto"/>
                <w:sz w:val="24"/>
                <w:szCs w:val="24"/>
              </w:rPr>
              <w:t>4.能利用和的平方公式，進行數字運算。</w:t>
            </w:r>
          </w:p>
          <w:p w14:paraId="216AB9AD" w14:textId="5E0D3103" w:rsidR="00BB3DE4" w:rsidRPr="00BB3DE4" w:rsidRDefault="0012067E" w:rsidP="00BB3DE4">
            <w:pPr>
              <w:jc w:val="left"/>
              <w:rPr>
                <w:rFonts w:ascii="標楷體" w:eastAsia="標楷體" w:hAnsi="標楷體"/>
                <w:color w:val="auto"/>
                <w:sz w:val="24"/>
                <w:szCs w:val="24"/>
              </w:rPr>
            </w:pPr>
            <w:r w:rsidRPr="001D2D59">
              <w:rPr>
                <w:rFonts w:ascii="標楷體" w:eastAsia="標楷體" w:hAnsi="標楷體"/>
                <w:color w:val="auto"/>
                <w:sz w:val="24"/>
                <w:szCs w:val="24"/>
              </w:rPr>
              <w:t>5.透過面積組合，了解差的平方公式(</w:t>
            </w:r>
            <w:r w:rsidRPr="001D2D59">
              <w:rPr>
                <w:rFonts w:ascii="標楷體" w:eastAsia="標楷體" w:hAnsi="標楷體"/>
                <w:i/>
                <w:iCs/>
                <w:color w:val="auto"/>
                <w:sz w:val="24"/>
                <w:szCs w:val="24"/>
              </w:rPr>
              <w:t>a</w:t>
            </w:r>
            <w:r w:rsidRPr="001D2D59">
              <w:rPr>
                <w:rFonts w:ascii="標楷體" w:eastAsia="標楷體" w:hAnsi="標楷體"/>
                <w:color w:val="auto"/>
                <w:sz w:val="24"/>
                <w:szCs w:val="24"/>
              </w:rPr>
              <w:t>－</w:t>
            </w:r>
            <w:r w:rsidRPr="001D2D59">
              <w:rPr>
                <w:rFonts w:ascii="標楷體" w:eastAsia="標楷體" w:hAnsi="標楷體"/>
                <w:i/>
                <w:iCs/>
                <w:color w:val="auto"/>
                <w:sz w:val="24"/>
                <w:szCs w:val="24"/>
              </w:rPr>
              <w:t>b</w:t>
            </w:r>
            <w:r w:rsidRPr="001D2D59">
              <w:rPr>
                <w:rFonts w:ascii="標楷體" w:eastAsia="標楷體" w:hAnsi="標楷體"/>
                <w:color w:val="auto"/>
                <w:sz w:val="24"/>
                <w:szCs w:val="24"/>
              </w:rPr>
              <w:t>)</w:t>
            </w:r>
            <w:r w:rsidRPr="001D2D59">
              <w:rPr>
                <w:rFonts w:ascii="標楷體" w:eastAsia="標楷體" w:hAnsi="標楷體"/>
                <w:color w:val="auto"/>
                <w:sz w:val="24"/>
                <w:szCs w:val="24"/>
                <w:vertAlign w:val="superscript"/>
              </w:rPr>
              <w:t>2</w:t>
            </w:r>
            <w:r w:rsidRPr="001D2D59">
              <w:rPr>
                <w:rFonts w:ascii="標楷體" w:eastAsia="標楷體" w:hAnsi="標楷體"/>
                <w:color w:val="auto"/>
                <w:sz w:val="24"/>
                <w:szCs w:val="24"/>
              </w:rPr>
              <w:t>＝</w:t>
            </w:r>
            <w:r w:rsidRPr="001D2D59">
              <w:rPr>
                <w:rFonts w:ascii="標楷體" w:eastAsia="標楷體" w:hAnsi="標楷體"/>
                <w:i/>
                <w:iCs/>
                <w:color w:val="auto"/>
                <w:sz w:val="24"/>
                <w:szCs w:val="24"/>
              </w:rPr>
              <w:t>a</w:t>
            </w:r>
            <w:r w:rsidRPr="001D2D59">
              <w:rPr>
                <w:rFonts w:ascii="標楷體" w:eastAsia="標楷體" w:hAnsi="標楷體"/>
                <w:color w:val="auto"/>
                <w:sz w:val="24"/>
                <w:szCs w:val="24"/>
                <w:vertAlign w:val="superscript"/>
              </w:rPr>
              <w:t>2</w:t>
            </w:r>
            <w:r w:rsidRPr="001D2D59">
              <w:rPr>
                <w:rFonts w:ascii="標楷體" w:eastAsia="標楷體" w:hAnsi="標楷體"/>
                <w:color w:val="auto"/>
                <w:sz w:val="24"/>
                <w:szCs w:val="24"/>
              </w:rPr>
              <w:t>－2</w:t>
            </w:r>
            <w:r w:rsidRPr="001D2D59">
              <w:rPr>
                <w:rFonts w:ascii="標楷體" w:eastAsia="標楷體" w:hAnsi="標楷體"/>
                <w:i/>
                <w:iCs/>
                <w:color w:val="auto"/>
                <w:sz w:val="24"/>
                <w:szCs w:val="24"/>
              </w:rPr>
              <w:t>ab</w:t>
            </w:r>
            <w:r w:rsidRPr="001D2D59">
              <w:rPr>
                <w:rFonts w:ascii="標楷體" w:eastAsia="標楷體" w:hAnsi="標楷體"/>
                <w:color w:val="auto"/>
                <w:sz w:val="24"/>
                <w:szCs w:val="24"/>
              </w:rPr>
              <w:t>＋</w:t>
            </w:r>
            <w:r w:rsidRPr="001D2D59">
              <w:rPr>
                <w:rFonts w:ascii="標楷體" w:eastAsia="標楷體" w:hAnsi="標楷體"/>
                <w:i/>
                <w:iCs/>
                <w:color w:val="auto"/>
                <w:sz w:val="24"/>
                <w:szCs w:val="24"/>
              </w:rPr>
              <w:t>b</w:t>
            </w:r>
            <w:r w:rsidRPr="001D2D59">
              <w:rPr>
                <w:rFonts w:ascii="標楷體" w:eastAsia="標楷體" w:hAnsi="標楷體"/>
                <w:color w:val="auto"/>
                <w:sz w:val="24"/>
                <w:szCs w:val="24"/>
                <w:vertAlign w:val="superscript"/>
              </w:rPr>
              <w:t>2</w:t>
            </w:r>
            <w:r w:rsidRPr="001D2D59">
              <w:rPr>
                <w:rFonts w:ascii="標楷體" w:eastAsia="標楷體" w:hAnsi="標楷體"/>
                <w:color w:val="auto"/>
                <w:sz w:val="24"/>
                <w:szCs w:val="24"/>
              </w:rPr>
              <w:t>。</w:t>
            </w:r>
            <w:r w:rsidR="00BB3DE4">
              <w:rPr>
                <w:rFonts w:ascii="標楷體" w:eastAsia="標楷體" w:hAnsi="標楷體" w:hint="eastAsia"/>
                <w:color w:val="auto"/>
                <w:sz w:val="24"/>
                <w:szCs w:val="24"/>
              </w:rPr>
              <w:t>6.</w:t>
            </w:r>
            <w:r w:rsidR="00BB3DE4" w:rsidRPr="00BB3DE4">
              <w:rPr>
                <w:rFonts w:ascii="標楷體" w:eastAsia="標楷體" w:hAnsi="標楷體" w:hint="eastAsia"/>
                <w:color w:val="FF0000"/>
                <w:sz w:val="16"/>
              </w:rPr>
              <w:t xml:space="preserve"> </w:t>
            </w:r>
            <w:r w:rsidR="00BB3DE4" w:rsidRPr="00BB3DE4">
              <w:rPr>
                <w:rFonts w:ascii="標楷體" w:eastAsia="標楷體" w:hAnsi="標楷體" w:hint="eastAsia"/>
                <w:color w:val="FF0000"/>
                <w:sz w:val="24"/>
                <w:szCs w:val="24"/>
              </w:rPr>
              <w:t>透過七巧版的組合遊戲，讓學生了解面積的概念。</w:t>
            </w: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61F0AD" w14:textId="0FE5D62E" w:rsidR="0012067E" w:rsidRPr="00752295" w:rsidRDefault="0012067E" w:rsidP="00752295">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947AA1" w14:textId="10DEB9B5" w:rsidR="0012067E" w:rsidRDefault="003317BA" w:rsidP="003317B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康軒課本第三冊</w:t>
            </w:r>
          </w:p>
          <w:p w14:paraId="4B8720F5" w14:textId="27E9DF0C" w:rsidR="00DB53E6" w:rsidRDefault="00DB53E6" w:rsidP="003317B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1-1乘法公式</w:t>
            </w:r>
          </w:p>
          <w:p w14:paraId="465AD39F" w14:textId="111E6CEE" w:rsidR="003317BA" w:rsidRPr="00752295" w:rsidRDefault="003317BA" w:rsidP="003317BA">
            <w:pPr>
              <w:jc w:val="left"/>
              <w:rPr>
                <w:rFonts w:ascii="標楷體" w:eastAsia="標楷體" w:hAnsi="標楷體" w:cs="標楷體"/>
                <w:color w:val="auto"/>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6B20BA" w14:textId="77777777" w:rsidR="0012067E" w:rsidRPr="001D2D59" w:rsidRDefault="0012067E" w:rsidP="00752295">
            <w:pPr>
              <w:ind w:firstLine="0"/>
              <w:rPr>
                <w:rFonts w:ascii="標楷體" w:eastAsia="標楷體" w:hAnsi="標楷體" w:cs="標楷體"/>
                <w:sz w:val="24"/>
                <w:szCs w:val="24"/>
              </w:rPr>
            </w:pPr>
            <w:r w:rsidRPr="001D2D59">
              <w:rPr>
                <w:rFonts w:ascii="標楷體" w:eastAsia="標楷體" w:hAnsi="標楷體" w:cs="標楷體"/>
                <w:sz w:val="24"/>
                <w:szCs w:val="24"/>
              </w:rPr>
              <w:t>1.紙筆測驗</w:t>
            </w:r>
          </w:p>
          <w:p w14:paraId="69D35057" w14:textId="77777777" w:rsidR="0012067E" w:rsidRPr="001D2D59" w:rsidRDefault="0012067E" w:rsidP="00752295">
            <w:pPr>
              <w:ind w:firstLine="0"/>
              <w:rPr>
                <w:rFonts w:ascii="標楷體" w:eastAsia="標楷體" w:hAnsi="標楷體" w:cs="標楷體"/>
                <w:sz w:val="24"/>
                <w:szCs w:val="24"/>
              </w:rPr>
            </w:pPr>
            <w:r w:rsidRPr="001D2D59">
              <w:rPr>
                <w:rFonts w:ascii="標楷體" w:eastAsia="標楷體" w:hAnsi="標楷體" w:cs="標楷體"/>
                <w:sz w:val="24"/>
                <w:szCs w:val="24"/>
              </w:rPr>
              <w:t>2.口頭詢問</w:t>
            </w:r>
          </w:p>
          <w:p w14:paraId="6ABE1276" w14:textId="77777777" w:rsidR="0012067E" w:rsidRPr="001D2D59" w:rsidRDefault="0012067E" w:rsidP="00752295">
            <w:pPr>
              <w:ind w:firstLine="0"/>
              <w:rPr>
                <w:rFonts w:ascii="標楷體" w:eastAsia="標楷體" w:hAnsi="標楷體" w:cs="標楷體"/>
                <w:sz w:val="24"/>
                <w:szCs w:val="24"/>
              </w:rPr>
            </w:pPr>
            <w:r w:rsidRPr="001D2D59">
              <w:rPr>
                <w:rFonts w:ascii="標楷體" w:eastAsia="標楷體" w:hAnsi="標楷體" w:cs="標楷體"/>
                <w:sz w:val="24"/>
                <w:szCs w:val="24"/>
              </w:rPr>
              <w:t>3.互相討論</w:t>
            </w:r>
          </w:p>
          <w:p w14:paraId="4D6945BA" w14:textId="18D7388C" w:rsidR="0012067E" w:rsidRPr="00752295" w:rsidRDefault="0012067E" w:rsidP="00752295">
            <w:pPr>
              <w:jc w:val="left"/>
              <w:rPr>
                <w:rFonts w:ascii="標楷體" w:eastAsia="標楷體" w:hAnsi="標楷體" w:cs="標楷體"/>
                <w:color w:val="auto"/>
                <w:sz w:val="24"/>
                <w:szCs w:val="24"/>
              </w:rPr>
            </w:pPr>
            <w:r w:rsidRPr="001D2D59">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6DEF14" w14:textId="4B0B92A9" w:rsidR="0012067E" w:rsidRPr="001D2D59" w:rsidRDefault="002C6BD3" w:rsidP="007A342A">
            <w:pPr>
              <w:ind w:firstLine="0"/>
              <w:rPr>
                <w:rFonts w:ascii="標楷體" w:eastAsia="標楷體" w:hAnsi="標楷體" w:cs="標楷體"/>
                <w:sz w:val="24"/>
                <w:szCs w:val="24"/>
              </w:rPr>
            </w:pPr>
            <w:r>
              <w:rPr>
                <w:rFonts w:ascii="標楷體" w:eastAsia="標楷體" w:hAnsi="標楷體" w:cs="標楷體"/>
                <w:sz w:val="24"/>
                <w:szCs w:val="24"/>
              </w:rPr>
              <w:t>環境教育</w:t>
            </w:r>
          </w:p>
          <w:p w14:paraId="12798658" w14:textId="7FCCF382" w:rsidR="0012067E" w:rsidRPr="001D2D59" w:rsidRDefault="0012067E" w:rsidP="007A342A">
            <w:pPr>
              <w:ind w:firstLine="0"/>
              <w:rPr>
                <w:rFonts w:ascii="標楷體" w:eastAsia="標楷體" w:hAnsi="標楷體" w:cs="標楷體"/>
                <w:sz w:val="24"/>
                <w:szCs w:val="24"/>
              </w:rPr>
            </w:pPr>
            <w:r w:rsidRPr="001D2D59">
              <w:rPr>
                <w:rFonts w:ascii="標楷體" w:eastAsia="標楷體" w:hAnsi="標楷體" w:cs="標楷體"/>
                <w:sz w:val="24"/>
                <w:szCs w:val="24"/>
              </w:rPr>
              <w:t>閱讀</w:t>
            </w:r>
            <w:r w:rsidR="002C6BD3">
              <w:rPr>
                <w:rFonts w:ascii="標楷體" w:eastAsia="標楷體" w:hAnsi="標楷體" w:cs="標楷體"/>
                <w:sz w:val="24"/>
                <w:szCs w:val="24"/>
              </w:rPr>
              <w:t>素養教育</w:t>
            </w:r>
          </w:p>
          <w:p w14:paraId="02196885" w14:textId="34BB94D9" w:rsidR="0012067E" w:rsidRPr="00752295" w:rsidRDefault="0012067E" w:rsidP="00500692">
            <w:pPr>
              <w:autoSpaceDE w:val="0"/>
              <w:autoSpaceDN w:val="0"/>
              <w:adjustRightInd w:val="0"/>
              <w:jc w:val="left"/>
              <w:rPr>
                <w:rFonts w:ascii="標楷體" w:eastAsia="標楷體" w:hAnsi="標楷體" w:cs="標楷體"/>
                <w:color w:val="auto"/>
                <w:sz w:val="24"/>
                <w:szCs w:val="24"/>
              </w:rPr>
            </w:pPr>
          </w:p>
        </w:tc>
        <w:tc>
          <w:tcPr>
            <w:tcW w:w="933" w:type="dxa"/>
            <w:tcBorders>
              <w:top w:val="single" w:sz="8" w:space="0" w:color="000000"/>
              <w:bottom w:val="single" w:sz="8" w:space="0" w:color="000000"/>
              <w:right w:val="single" w:sz="8" w:space="0" w:color="000000"/>
            </w:tcBorders>
          </w:tcPr>
          <w:p w14:paraId="3E59399C" w14:textId="06DDC198" w:rsidR="0012067E" w:rsidRPr="00752295" w:rsidRDefault="0012067E" w:rsidP="00500692">
            <w:pPr>
              <w:adjustRightInd w:val="0"/>
              <w:snapToGrid w:val="0"/>
              <w:spacing w:line="0" w:lineRule="atLeast"/>
              <w:ind w:hanging="7"/>
              <w:jc w:val="left"/>
              <w:rPr>
                <w:rFonts w:ascii="標楷體" w:eastAsia="標楷體" w:hAnsi="標楷體" w:cs="標楷體"/>
                <w:color w:val="auto"/>
                <w:sz w:val="24"/>
                <w:szCs w:val="24"/>
              </w:rPr>
            </w:pPr>
          </w:p>
        </w:tc>
      </w:tr>
      <w:tr w:rsidR="003317BA" w:rsidRPr="00500692" w14:paraId="35EC5DE5" w14:textId="77777777" w:rsidTr="005564DF">
        <w:trPr>
          <w:trHeight w:val="880"/>
          <w:jc w:val="center"/>
        </w:trPr>
        <w:tc>
          <w:tcPr>
            <w:tcW w:w="1672" w:type="dxa"/>
            <w:tcBorders>
              <w:top w:val="single" w:sz="8" w:space="0" w:color="000000"/>
              <w:left w:val="single" w:sz="8" w:space="0" w:color="000000"/>
              <w:bottom w:val="single" w:sz="8" w:space="0" w:color="000000"/>
              <w:right w:val="single" w:sz="8" w:space="0" w:color="000000"/>
            </w:tcBorders>
            <w:vAlign w:val="center"/>
          </w:tcPr>
          <w:p w14:paraId="12380E49" w14:textId="77777777" w:rsidR="003317BA"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第二週</w:t>
            </w:r>
          </w:p>
          <w:p w14:paraId="2FAF814B" w14:textId="231A0AE7" w:rsidR="003317BA" w:rsidRPr="00DB1D62"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9/7~9/11</w:t>
            </w:r>
          </w:p>
        </w:tc>
        <w:tc>
          <w:tcPr>
            <w:tcW w:w="2268" w:type="dxa"/>
            <w:tcBorders>
              <w:top w:val="single" w:sz="8" w:space="0" w:color="000000"/>
              <w:left w:val="single" w:sz="8" w:space="0" w:color="000000"/>
              <w:bottom w:val="single" w:sz="8" w:space="0" w:color="000000"/>
              <w:right w:val="single" w:sz="8" w:space="0" w:color="000000"/>
            </w:tcBorders>
          </w:tcPr>
          <w:p w14:paraId="47B5A83E" w14:textId="77777777" w:rsidR="003317BA" w:rsidRPr="00DB1D62" w:rsidRDefault="003317BA" w:rsidP="00500692">
            <w:pPr>
              <w:pStyle w:val="Default"/>
              <w:jc w:val="left"/>
              <w:rPr>
                <w:rFonts w:eastAsia="標楷體"/>
                <w:color w:val="auto"/>
              </w:rPr>
            </w:pPr>
            <w:r w:rsidRPr="00DB1D62">
              <w:rPr>
                <w:rFonts w:eastAsia="標楷體"/>
                <w:color w:val="auto"/>
              </w:rPr>
              <w:t>A-8-1:二次式的乘法公式：(</w:t>
            </w:r>
            <w:r w:rsidRPr="00DB1D62">
              <w:rPr>
                <w:rFonts w:eastAsia="標楷體"/>
                <w:i/>
                <w:color w:val="auto"/>
              </w:rPr>
              <w:t>a</w:t>
            </w:r>
            <w:r w:rsidRPr="00DB1D62">
              <w:rPr>
                <w:rFonts w:eastAsia="標楷體"/>
                <w:color w:val="auto"/>
              </w:rPr>
              <w:t>+</w:t>
            </w:r>
            <w:r w:rsidRPr="00DB1D62">
              <w:rPr>
                <w:rFonts w:eastAsia="標楷體"/>
                <w:i/>
                <w:color w:val="auto"/>
              </w:rPr>
              <w:t>b</w:t>
            </w:r>
            <w:r w:rsidRPr="00DB1D62">
              <w:rPr>
                <w:rFonts w:eastAsia="標楷體"/>
                <w:color w:val="auto"/>
              </w:rPr>
              <w:t>)</w:t>
            </w:r>
            <w:r w:rsidRPr="00DB1D62">
              <w:rPr>
                <w:rFonts w:eastAsia="標楷體"/>
                <w:color w:val="auto"/>
                <w:vertAlign w:val="superscript"/>
              </w:rPr>
              <w:t>2</w:t>
            </w:r>
            <w:r w:rsidRPr="00DB1D62">
              <w:rPr>
                <w:rFonts w:eastAsia="標楷體"/>
                <w:color w:val="auto"/>
              </w:rPr>
              <w:t>=</w:t>
            </w:r>
            <w:r w:rsidRPr="00DB1D62">
              <w:rPr>
                <w:rFonts w:eastAsia="標楷體"/>
                <w:i/>
                <w:color w:val="auto"/>
              </w:rPr>
              <w:t>a</w:t>
            </w:r>
            <w:r w:rsidRPr="00DB1D62">
              <w:rPr>
                <w:rFonts w:eastAsia="標楷體"/>
                <w:color w:val="auto"/>
                <w:vertAlign w:val="superscript"/>
              </w:rPr>
              <w:t>2</w:t>
            </w:r>
            <w:r w:rsidRPr="00DB1D62">
              <w:rPr>
                <w:rFonts w:eastAsia="標楷體"/>
                <w:color w:val="auto"/>
              </w:rPr>
              <w:t>+2</w:t>
            </w:r>
            <w:r w:rsidRPr="00DB1D62">
              <w:rPr>
                <w:rFonts w:eastAsia="標楷體"/>
                <w:i/>
                <w:color w:val="auto"/>
              </w:rPr>
              <w:t>ab</w:t>
            </w:r>
            <w:r w:rsidRPr="00DB1D62">
              <w:rPr>
                <w:rFonts w:eastAsia="標楷體"/>
                <w:color w:val="auto"/>
              </w:rPr>
              <w:t>+</w:t>
            </w:r>
            <w:r w:rsidRPr="00DB1D62">
              <w:rPr>
                <w:rFonts w:eastAsia="標楷體"/>
                <w:i/>
                <w:color w:val="auto"/>
              </w:rPr>
              <w:t>b</w:t>
            </w:r>
            <w:r w:rsidRPr="00DB1D62">
              <w:rPr>
                <w:rFonts w:eastAsia="標楷體"/>
                <w:color w:val="auto"/>
                <w:vertAlign w:val="superscript"/>
              </w:rPr>
              <w:t>2</w:t>
            </w:r>
            <w:r w:rsidRPr="00DB1D62">
              <w:rPr>
                <w:rFonts w:eastAsia="標楷體"/>
                <w:color w:val="auto"/>
              </w:rPr>
              <w:t>(</w:t>
            </w:r>
            <w:r w:rsidRPr="00DB1D62">
              <w:rPr>
                <w:rFonts w:eastAsia="標楷體"/>
                <w:i/>
                <w:color w:val="auto"/>
              </w:rPr>
              <w:t>a</w:t>
            </w:r>
            <w:r w:rsidRPr="00DB1D62">
              <w:rPr>
                <w:rFonts w:eastAsia="標楷體"/>
                <w:color w:val="auto"/>
              </w:rPr>
              <w:t>-</w:t>
            </w:r>
            <w:r w:rsidRPr="00DB1D62">
              <w:rPr>
                <w:rFonts w:eastAsia="標楷體"/>
                <w:i/>
                <w:color w:val="auto"/>
              </w:rPr>
              <w:t>b</w:t>
            </w:r>
            <w:r w:rsidRPr="00DB1D62">
              <w:rPr>
                <w:rFonts w:eastAsia="標楷體"/>
                <w:color w:val="auto"/>
              </w:rPr>
              <w:t>)</w:t>
            </w:r>
            <w:r w:rsidRPr="00DB1D62">
              <w:rPr>
                <w:rFonts w:eastAsia="標楷體"/>
                <w:color w:val="auto"/>
                <w:vertAlign w:val="superscript"/>
              </w:rPr>
              <w:t>2</w:t>
            </w:r>
            <w:r w:rsidRPr="00DB1D62">
              <w:rPr>
                <w:rFonts w:eastAsia="標楷體"/>
                <w:color w:val="auto"/>
              </w:rPr>
              <w:t>=</w:t>
            </w:r>
            <w:r w:rsidRPr="00DB1D62">
              <w:rPr>
                <w:rFonts w:eastAsia="標楷體"/>
                <w:i/>
                <w:color w:val="auto"/>
              </w:rPr>
              <w:t>a</w:t>
            </w:r>
            <w:r w:rsidRPr="00DB1D62">
              <w:rPr>
                <w:rFonts w:eastAsia="標楷體"/>
                <w:color w:val="auto"/>
                <w:vertAlign w:val="superscript"/>
              </w:rPr>
              <w:t>2</w:t>
            </w:r>
            <w:r w:rsidRPr="00DB1D62">
              <w:rPr>
                <w:rFonts w:eastAsia="標楷體"/>
                <w:color w:val="auto"/>
              </w:rPr>
              <w:t>-2</w:t>
            </w:r>
            <w:r w:rsidRPr="00DB1D62">
              <w:rPr>
                <w:rFonts w:eastAsia="標楷體"/>
                <w:i/>
                <w:color w:val="auto"/>
              </w:rPr>
              <w:t>ab</w:t>
            </w:r>
            <w:r w:rsidRPr="00DB1D62">
              <w:rPr>
                <w:rFonts w:eastAsia="標楷體"/>
                <w:color w:val="auto"/>
              </w:rPr>
              <w:t>+</w:t>
            </w:r>
            <w:r w:rsidRPr="00DB1D62">
              <w:rPr>
                <w:rFonts w:eastAsia="標楷體"/>
                <w:i/>
                <w:color w:val="auto"/>
              </w:rPr>
              <w:t>b</w:t>
            </w:r>
            <w:r w:rsidRPr="00DB1D62">
              <w:rPr>
                <w:rFonts w:eastAsia="標楷體"/>
                <w:color w:val="auto"/>
                <w:vertAlign w:val="superscript"/>
              </w:rPr>
              <w:t>2</w:t>
            </w:r>
          </w:p>
          <w:p w14:paraId="7AFFDE94" w14:textId="1F042ED6" w:rsidR="003317BA" w:rsidRPr="00DB1D62" w:rsidRDefault="003317BA" w:rsidP="00500692">
            <w:pPr>
              <w:pStyle w:val="Default"/>
              <w:jc w:val="left"/>
              <w:rPr>
                <w:rFonts w:eastAsia="標楷體"/>
                <w:color w:val="auto"/>
              </w:rPr>
            </w:pPr>
            <w:r w:rsidRPr="00DB1D62">
              <w:rPr>
                <w:rFonts w:eastAsia="標楷體"/>
                <w:color w:val="auto"/>
              </w:rPr>
              <w:t>(</w:t>
            </w:r>
            <w:r w:rsidRPr="00DB1D62">
              <w:rPr>
                <w:rFonts w:eastAsia="標楷體"/>
                <w:i/>
                <w:color w:val="auto"/>
              </w:rPr>
              <w:t>a</w:t>
            </w:r>
            <w:r w:rsidRPr="00DB1D62">
              <w:rPr>
                <w:rFonts w:eastAsia="標楷體"/>
                <w:color w:val="auto"/>
              </w:rPr>
              <w:t>+</w:t>
            </w:r>
            <w:r w:rsidRPr="00DB1D62">
              <w:rPr>
                <w:rFonts w:eastAsia="標楷體"/>
                <w:i/>
                <w:color w:val="auto"/>
              </w:rPr>
              <w:t>b</w:t>
            </w:r>
            <w:r w:rsidRPr="00DB1D62">
              <w:rPr>
                <w:rFonts w:eastAsia="標楷體"/>
                <w:color w:val="auto"/>
              </w:rPr>
              <w:t>)(</w:t>
            </w:r>
            <w:r w:rsidRPr="00DB1D62">
              <w:rPr>
                <w:rFonts w:eastAsia="標楷體"/>
                <w:i/>
                <w:color w:val="auto"/>
              </w:rPr>
              <w:t>a</w:t>
            </w:r>
            <w:r w:rsidRPr="00DB1D62">
              <w:rPr>
                <w:rFonts w:eastAsia="標楷體"/>
                <w:color w:val="auto"/>
              </w:rPr>
              <w:t>-</w:t>
            </w:r>
            <w:r w:rsidRPr="00DB1D62">
              <w:rPr>
                <w:rFonts w:eastAsia="標楷體"/>
                <w:i/>
                <w:color w:val="auto"/>
              </w:rPr>
              <w:t>b</w:t>
            </w:r>
            <w:r w:rsidRPr="00DB1D62">
              <w:rPr>
                <w:rFonts w:eastAsia="標楷體"/>
                <w:color w:val="auto"/>
              </w:rPr>
              <w:t>)=</w:t>
            </w:r>
            <w:r w:rsidRPr="00DB1D62">
              <w:rPr>
                <w:rFonts w:eastAsia="標楷體"/>
                <w:i/>
                <w:color w:val="auto"/>
              </w:rPr>
              <w:t>a</w:t>
            </w:r>
            <w:r w:rsidRPr="00DB1D62">
              <w:rPr>
                <w:rFonts w:eastAsia="標楷體"/>
                <w:color w:val="auto"/>
                <w:vertAlign w:val="superscript"/>
              </w:rPr>
              <w:t>2</w:t>
            </w:r>
            <w:r w:rsidRPr="00DB1D62">
              <w:rPr>
                <w:rFonts w:eastAsia="標楷體"/>
                <w:color w:val="auto"/>
              </w:rPr>
              <w:t>-</w:t>
            </w:r>
            <w:r w:rsidRPr="00DB1D62">
              <w:rPr>
                <w:rFonts w:eastAsia="標楷體"/>
                <w:i/>
                <w:color w:val="auto"/>
              </w:rPr>
              <w:t>b</w:t>
            </w:r>
            <w:r w:rsidRPr="00DB1D62">
              <w:rPr>
                <w:rFonts w:eastAsia="標楷體"/>
                <w:color w:val="auto"/>
                <w:vertAlign w:val="superscript"/>
              </w:rPr>
              <w:t>2</w:t>
            </w:r>
            <w:r w:rsidRPr="00DB1D62">
              <w:rPr>
                <w:rFonts w:eastAsia="標楷體"/>
                <w:color w:val="auto"/>
              </w:rPr>
              <w:t>；(</w:t>
            </w:r>
            <w:r w:rsidRPr="00DB1D62">
              <w:rPr>
                <w:rFonts w:eastAsia="標楷體"/>
                <w:i/>
                <w:color w:val="auto"/>
              </w:rPr>
              <w:t>a</w:t>
            </w:r>
            <w:r w:rsidRPr="00DB1D62">
              <w:rPr>
                <w:rFonts w:eastAsia="標楷體"/>
                <w:color w:val="auto"/>
              </w:rPr>
              <w:t>+</w:t>
            </w:r>
            <w:r w:rsidRPr="00DB1D62">
              <w:rPr>
                <w:rFonts w:eastAsia="標楷體"/>
                <w:i/>
                <w:color w:val="auto"/>
              </w:rPr>
              <w:t>b</w:t>
            </w:r>
            <w:r w:rsidRPr="00DB1D62">
              <w:rPr>
                <w:rFonts w:eastAsia="標楷體"/>
                <w:color w:val="auto"/>
              </w:rPr>
              <w:t>)(</w:t>
            </w:r>
            <w:r w:rsidRPr="00DB1D62">
              <w:rPr>
                <w:rFonts w:eastAsia="標楷體"/>
                <w:i/>
                <w:color w:val="auto"/>
              </w:rPr>
              <w:t>c</w:t>
            </w:r>
            <w:r w:rsidRPr="00DB1D62">
              <w:rPr>
                <w:rFonts w:eastAsia="標楷體"/>
                <w:color w:val="auto"/>
              </w:rPr>
              <w:t>+</w:t>
            </w:r>
            <w:r w:rsidRPr="00DB1D62">
              <w:rPr>
                <w:rFonts w:eastAsia="標楷體"/>
                <w:i/>
                <w:color w:val="auto"/>
              </w:rPr>
              <w:t>d</w:t>
            </w:r>
            <w:r w:rsidRPr="00DB1D62">
              <w:rPr>
                <w:rFonts w:eastAsia="標楷體"/>
                <w:color w:val="auto"/>
              </w:rPr>
              <w:t>)=</w:t>
            </w:r>
            <w:r w:rsidRPr="00DB1D62">
              <w:rPr>
                <w:rFonts w:eastAsia="標楷體"/>
                <w:i/>
                <w:color w:val="auto"/>
              </w:rPr>
              <w:t>ac</w:t>
            </w:r>
            <w:r w:rsidRPr="00DB1D62">
              <w:rPr>
                <w:rFonts w:eastAsia="標楷體"/>
                <w:color w:val="auto"/>
              </w:rPr>
              <w:t>+</w:t>
            </w:r>
            <w:r w:rsidRPr="00DB1D62">
              <w:rPr>
                <w:rFonts w:eastAsia="標楷體"/>
                <w:i/>
                <w:color w:val="auto"/>
              </w:rPr>
              <w:t>ad</w:t>
            </w:r>
            <w:r w:rsidRPr="00DB1D62">
              <w:rPr>
                <w:rFonts w:eastAsia="標楷體"/>
                <w:color w:val="auto"/>
              </w:rPr>
              <w:t>+</w:t>
            </w:r>
            <w:r w:rsidRPr="00DB1D62">
              <w:rPr>
                <w:rFonts w:eastAsia="標楷體"/>
                <w:i/>
                <w:color w:val="auto"/>
              </w:rPr>
              <w:t>bc</w:t>
            </w:r>
            <w:r w:rsidRPr="00DB1D62">
              <w:rPr>
                <w:rFonts w:eastAsia="標楷體"/>
                <w:color w:val="auto"/>
              </w:rPr>
              <w:t>+</w:t>
            </w:r>
            <w:r w:rsidRPr="00DB1D62">
              <w:rPr>
                <w:rFonts w:eastAsia="標楷體"/>
                <w:i/>
                <w:color w:val="auto"/>
              </w:rPr>
              <w:t>bd</w:t>
            </w:r>
            <w:r w:rsidRPr="00DB1D62">
              <w:rPr>
                <w:rFonts w:eastAsia="標楷體"/>
                <w:color w:val="auto"/>
              </w:rPr>
              <w:t>。</w:t>
            </w:r>
          </w:p>
        </w:tc>
        <w:tc>
          <w:tcPr>
            <w:tcW w:w="1984"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50AD49B" w14:textId="6F80AE5E" w:rsidR="003317BA" w:rsidRPr="00DB1D62" w:rsidRDefault="003317BA" w:rsidP="00956B1D">
            <w:pPr>
              <w:jc w:val="left"/>
              <w:rPr>
                <w:rFonts w:ascii="標楷體" w:eastAsia="標楷體" w:hAnsi="標楷體" w:cs="標楷體"/>
                <w:color w:val="auto"/>
                <w:sz w:val="24"/>
                <w:szCs w:val="24"/>
              </w:rPr>
            </w:pPr>
            <w:r w:rsidRPr="00DB1D62">
              <w:rPr>
                <w:rFonts w:ascii="標楷體" w:eastAsia="標楷體" w:hAnsi="標楷體"/>
                <w:color w:val="auto"/>
                <w:sz w:val="24"/>
                <w:szCs w:val="24"/>
              </w:rPr>
              <w:t>a-</w:t>
            </w:r>
            <w:r w:rsidRPr="00DB1D62">
              <w:rPr>
                <w:rFonts w:ascii="標楷體" w:eastAsia="標楷體" w:hAnsi="標楷體" w:hint="eastAsia"/>
                <w:color w:val="auto"/>
                <w:sz w:val="24"/>
                <w:szCs w:val="24"/>
              </w:rPr>
              <w:t>Ⅳ</w:t>
            </w:r>
            <w:r w:rsidRPr="00DB1D62">
              <w:rPr>
                <w:rFonts w:ascii="標楷體" w:eastAsia="標楷體" w:hAnsi="標楷體"/>
                <w:color w:val="auto"/>
                <w:sz w:val="24"/>
                <w:szCs w:val="24"/>
              </w:rPr>
              <w:t>-5:認識多項式及相關名詞，並熟練多項式的四則運算及運用乘法公式。</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A39013" w14:textId="77777777" w:rsidR="003317BA" w:rsidRPr="00DB1D62" w:rsidRDefault="003317BA" w:rsidP="00DB1D62">
            <w:pPr>
              <w:ind w:firstLine="0"/>
              <w:rPr>
                <w:rFonts w:ascii="標楷體" w:eastAsia="標楷體" w:hAnsi="標楷體"/>
                <w:color w:val="auto"/>
                <w:sz w:val="24"/>
                <w:szCs w:val="24"/>
              </w:rPr>
            </w:pPr>
            <w:r w:rsidRPr="00DB1D62">
              <w:rPr>
                <w:rFonts w:ascii="標楷體" w:eastAsia="標楷體" w:hAnsi="標楷體"/>
                <w:color w:val="auto"/>
                <w:sz w:val="24"/>
                <w:szCs w:val="24"/>
              </w:rPr>
              <w:t>1-1乘法公式</w:t>
            </w:r>
          </w:p>
          <w:p w14:paraId="7ADAEAFC" w14:textId="77777777" w:rsidR="003317BA" w:rsidRPr="00DB1D62" w:rsidRDefault="003317BA" w:rsidP="00DB1D62">
            <w:pPr>
              <w:ind w:firstLine="0"/>
              <w:rPr>
                <w:rFonts w:ascii="標楷體" w:eastAsia="標楷體" w:hAnsi="標楷體"/>
                <w:color w:val="auto"/>
                <w:sz w:val="24"/>
                <w:szCs w:val="24"/>
              </w:rPr>
            </w:pPr>
            <w:r w:rsidRPr="00DB1D62">
              <w:rPr>
                <w:rFonts w:ascii="標楷體" w:eastAsia="標楷體" w:hAnsi="標楷體"/>
                <w:color w:val="auto"/>
                <w:sz w:val="24"/>
                <w:szCs w:val="24"/>
              </w:rPr>
              <w:t>1.能利用差的平方公式，進行數字運算。</w:t>
            </w:r>
          </w:p>
          <w:p w14:paraId="3B75CDB1" w14:textId="77777777" w:rsidR="003317BA" w:rsidRPr="00DB1D62" w:rsidRDefault="003317BA" w:rsidP="00DB1D62">
            <w:pPr>
              <w:ind w:firstLine="0"/>
              <w:rPr>
                <w:rFonts w:ascii="標楷體" w:eastAsia="標楷體" w:hAnsi="標楷體"/>
                <w:color w:val="auto"/>
                <w:sz w:val="24"/>
                <w:szCs w:val="24"/>
              </w:rPr>
            </w:pPr>
            <w:r w:rsidRPr="00DB1D62">
              <w:rPr>
                <w:rFonts w:ascii="標楷體" w:eastAsia="標楷體" w:hAnsi="標楷體"/>
                <w:color w:val="auto"/>
                <w:sz w:val="24"/>
                <w:szCs w:val="24"/>
              </w:rPr>
              <w:t>2.透過面積組合，了解平方差公式(</w:t>
            </w:r>
            <w:r w:rsidRPr="00DB1D62">
              <w:rPr>
                <w:rFonts w:ascii="標楷體" w:eastAsia="標楷體" w:hAnsi="標楷體"/>
                <w:i/>
                <w:iCs/>
                <w:color w:val="auto"/>
                <w:sz w:val="24"/>
                <w:szCs w:val="24"/>
              </w:rPr>
              <w:t>a</w:t>
            </w:r>
            <w:r w:rsidRPr="00DB1D62">
              <w:rPr>
                <w:rFonts w:ascii="標楷體" w:eastAsia="標楷體" w:hAnsi="標楷體"/>
                <w:color w:val="auto"/>
                <w:sz w:val="24"/>
                <w:szCs w:val="24"/>
              </w:rPr>
              <w:t>＋</w:t>
            </w:r>
            <w:r w:rsidRPr="00DB1D62">
              <w:rPr>
                <w:rFonts w:ascii="標楷體" w:eastAsia="標楷體" w:hAnsi="標楷體"/>
                <w:i/>
                <w:iCs/>
                <w:color w:val="auto"/>
                <w:sz w:val="24"/>
                <w:szCs w:val="24"/>
              </w:rPr>
              <w:t>b</w:t>
            </w:r>
            <w:r w:rsidRPr="00DB1D62">
              <w:rPr>
                <w:rFonts w:ascii="標楷體" w:eastAsia="標楷體" w:hAnsi="標楷體"/>
                <w:color w:val="auto"/>
                <w:sz w:val="24"/>
                <w:szCs w:val="24"/>
              </w:rPr>
              <w:t>)(</w:t>
            </w:r>
            <w:r w:rsidRPr="00DB1D62">
              <w:rPr>
                <w:rFonts w:ascii="標楷體" w:eastAsia="標楷體" w:hAnsi="標楷體"/>
                <w:i/>
                <w:iCs/>
                <w:color w:val="auto"/>
                <w:sz w:val="24"/>
                <w:szCs w:val="24"/>
              </w:rPr>
              <w:t>a</w:t>
            </w:r>
            <w:r w:rsidRPr="00DB1D62">
              <w:rPr>
                <w:rFonts w:ascii="標楷體" w:eastAsia="標楷體" w:hAnsi="標楷體"/>
                <w:color w:val="auto"/>
                <w:sz w:val="24"/>
                <w:szCs w:val="24"/>
              </w:rPr>
              <w:t>－</w:t>
            </w:r>
            <w:r w:rsidRPr="00DB1D62">
              <w:rPr>
                <w:rFonts w:ascii="標楷體" w:eastAsia="標楷體" w:hAnsi="標楷體"/>
                <w:i/>
                <w:iCs/>
                <w:color w:val="auto"/>
                <w:sz w:val="24"/>
                <w:szCs w:val="24"/>
              </w:rPr>
              <w:t>b</w:t>
            </w:r>
            <w:r w:rsidRPr="00DB1D62">
              <w:rPr>
                <w:rFonts w:ascii="標楷體" w:eastAsia="標楷體" w:hAnsi="標楷體"/>
                <w:color w:val="auto"/>
                <w:sz w:val="24"/>
                <w:szCs w:val="24"/>
              </w:rPr>
              <w:t>)＝</w:t>
            </w:r>
            <w:r w:rsidRPr="00DB1D62">
              <w:rPr>
                <w:rFonts w:ascii="標楷體" w:eastAsia="標楷體" w:hAnsi="標楷體"/>
                <w:i/>
                <w:iCs/>
                <w:color w:val="auto"/>
                <w:sz w:val="24"/>
                <w:szCs w:val="24"/>
              </w:rPr>
              <w:t>a</w:t>
            </w:r>
            <w:r w:rsidRPr="00DB1D62">
              <w:rPr>
                <w:rFonts w:ascii="標楷體" w:eastAsia="標楷體" w:hAnsi="標楷體"/>
                <w:color w:val="auto"/>
                <w:sz w:val="24"/>
                <w:szCs w:val="24"/>
                <w:vertAlign w:val="superscript"/>
              </w:rPr>
              <w:t>2</w:t>
            </w:r>
            <w:r w:rsidRPr="00DB1D62">
              <w:rPr>
                <w:rFonts w:ascii="標楷體" w:eastAsia="標楷體" w:hAnsi="標楷體"/>
                <w:color w:val="auto"/>
                <w:sz w:val="24"/>
                <w:szCs w:val="24"/>
              </w:rPr>
              <w:t>－</w:t>
            </w:r>
            <w:r w:rsidRPr="00DB1D62">
              <w:rPr>
                <w:rFonts w:ascii="標楷體" w:eastAsia="標楷體" w:hAnsi="標楷體"/>
                <w:i/>
                <w:iCs/>
                <w:color w:val="auto"/>
                <w:sz w:val="24"/>
                <w:szCs w:val="24"/>
              </w:rPr>
              <w:t>b</w:t>
            </w:r>
            <w:r w:rsidRPr="00DB1D62">
              <w:rPr>
                <w:rFonts w:ascii="標楷體" w:eastAsia="標楷體" w:hAnsi="標楷體"/>
                <w:color w:val="auto"/>
                <w:sz w:val="24"/>
                <w:szCs w:val="24"/>
                <w:vertAlign w:val="superscript"/>
              </w:rPr>
              <w:t>2</w:t>
            </w:r>
            <w:r w:rsidRPr="00DB1D62">
              <w:rPr>
                <w:rFonts w:ascii="標楷體" w:eastAsia="標楷體" w:hAnsi="標楷體"/>
                <w:color w:val="auto"/>
                <w:sz w:val="24"/>
                <w:szCs w:val="24"/>
              </w:rPr>
              <w:t>。</w:t>
            </w:r>
          </w:p>
          <w:p w14:paraId="3160E62E" w14:textId="77777777" w:rsidR="003317BA" w:rsidRPr="00DB1D62" w:rsidRDefault="003317BA" w:rsidP="00DB1D62">
            <w:pPr>
              <w:ind w:firstLine="0"/>
              <w:rPr>
                <w:rFonts w:ascii="標楷體" w:eastAsia="標楷體" w:hAnsi="標楷體"/>
                <w:color w:val="auto"/>
                <w:sz w:val="24"/>
                <w:szCs w:val="24"/>
              </w:rPr>
            </w:pPr>
            <w:r w:rsidRPr="00DB1D62">
              <w:rPr>
                <w:rFonts w:ascii="標楷體" w:eastAsia="標楷體" w:hAnsi="標楷體"/>
                <w:color w:val="auto"/>
                <w:sz w:val="24"/>
                <w:szCs w:val="24"/>
              </w:rPr>
              <w:t>3.能利用平方差公式，進行數字運算。</w:t>
            </w:r>
          </w:p>
          <w:p w14:paraId="4B8B11B4" w14:textId="6D6B353F" w:rsidR="003317BA" w:rsidRPr="00DB1D62" w:rsidRDefault="003317BA" w:rsidP="00DB1D62">
            <w:pPr>
              <w:jc w:val="left"/>
              <w:rPr>
                <w:rFonts w:ascii="標楷體" w:eastAsia="標楷體" w:hAnsi="標楷體" w:cs="標楷體"/>
                <w:color w:val="auto"/>
                <w:sz w:val="24"/>
                <w:szCs w:val="24"/>
              </w:rPr>
            </w:pPr>
            <w:r w:rsidRPr="00DB1D62">
              <w:rPr>
                <w:rFonts w:ascii="標楷體" w:eastAsia="標楷體" w:hAnsi="標楷體"/>
                <w:color w:val="auto"/>
                <w:sz w:val="24"/>
                <w:szCs w:val="24"/>
              </w:rPr>
              <w:t>4.能利用乘法公式解應用問題。</w:t>
            </w: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133069A" w14:textId="44E6971D" w:rsidR="003317BA" w:rsidRPr="00DB1D62" w:rsidRDefault="003317BA" w:rsidP="00D42362">
            <w:pPr>
              <w:ind w:left="317" w:hanging="317"/>
              <w:jc w:val="center"/>
              <w:rPr>
                <w:rFonts w:ascii="標楷體" w:eastAsia="標楷體" w:hAnsi="標楷體" w:cs="標楷體"/>
                <w:color w:val="auto"/>
                <w:sz w:val="24"/>
                <w:szCs w:val="24"/>
              </w:rPr>
            </w:pPr>
            <w:r w:rsidRPr="00DB1D62">
              <w:rPr>
                <w:rFonts w:ascii="標楷體" w:eastAsia="標楷體" w:hAnsi="標楷體" w:cs="標楷體" w:hint="eastAsia"/>
                <w:color w:val="auto"/>
                <w:sz w:val="24"/>
                <w:szCs w:val="24"/>
              </w:rPr>
              <w:t>4</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02AB1C6" w14:textId="77777777" w:rsidR="003317BA" w:rsidRDefault="003317BA"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1.康軒課本第三冊</w:t>
            </w:r>
          </w:p>
          <w:p w14:paraId="32EAFC91" w14:textId="77B360C3" w:rsidR="00DB53E6" w:rsidRDefault="00DB53E6"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1-1乘法公式</w:t>
            </w:r>
          </w:p>
          <w:p w14:paraId="0270DB45" w14:textId="1759BDA4" w:rsidR="005A749D" w:rsidRDefault="005A749D"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2.康軒習作第三冊</w:t>
            </w:r>
          </w:p>
          <w:p w14:paraId="0D90FE1E" w14:textId="77FD5A90" w:rsidR="003317BA" w:rsidRPr="00DB1D62" w:rsidRDefault="00DB53E6" w:rsidP="003317B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1-1乘法公式</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7089F7" w14:textId="77777777" w:rsidR="003317BA" w:rsidRPr="001D2D59" w:rsidRDefault="003317BA" w:rsidP="00DB1D62">
            <w:pPr>
              <w:ind w:firstLine="0"/>
              <w:rPr>
                <w:rFonts w:ascii="標楷體" w:eastAsia="標楷體" w:hAnsi="標楷體" w:cs="標楷體"/>
                <w:sz w:val="24"/>
                <w:szCs w:val="24"/>
              </w:rPr>
            </w:pPr>
            <w:r w:rsidRPr="001D2D59">
              <w:rPr>
                <w:rFonts w:ascii="標楷體" w:eastAsia="標楷體" w:hAnsi="標楷體" w:cs="標楷體"/>
                <w:sz w:val="24"/>
                <w:szCs w:val="24"/>
              </w:rPr>
              <w:t>1.紙筆測驗</w:t>
            </w:r>
          </w:p>
          <w:p w14:paraId="17698F77" w14:textId="77777777" w:rsidR="003317BA" w:rsidRPr="001D2D59" w:rsidRDefault="003317BA" w:rsidP="00DB1D62">
            <w:pPr>
              <w:ind w:firstLine="0"/>
              <w:rPr>
                <w:rFonts w:ascii="標楷體" w:eastAsia="標楷體" w:hAnsi="標楷體" w:cs="標楷體"/>
                <w:sz w:val="24"/>
                <w:szCs w:val="24"/>
              </w:rPr>
            </w:pPr>
            <w:r w:rsidRPr="001D2D59">
              <w:rPr>
                <w:rFonts w:ascii="標楷體" w:eastAsia="標楷體" w:hAnsi="標楷體" w:cs="標楷體"/>
                <w:sz w:val="24"/>
                <w:szCs w:val="24"/>
              </w:rPr>
              <w:t>2.口頭詢問</w:t>
            </w:r>
          </w:p>
          <w:p w14:paraId="47B18DB0" w14:textId="77777777" w:rsidR="003317BA" w:rsidRPr="001D2D59" w:rsidRDefault="003317BA" w:rsidP="00DB1D62">
            <w:pPr>
              <w:ind w:firstLine="0"/>
              <w:rPr>
                <w:rFonts w:ascii="標楷體" w:eastAsia="標楷體" w:hAnsi="標楷體" w:cs="標楷體"/>
                <w:sz w:val="24"/>
                <w:szCs w:val="24"/>
              </w:rPr>
            </w:pPr>
            <w:r w:rsidRPr="001D2D59">
              <w:rPr>
                <w:rFonts w:ascii="標楷體" w:eastAsia="標楷體" w:hAnsi="標楷體" w:cs="標楷體"/>
                <w:sz w:val="24"/>
                <w:szCs w:val="24"/>
              </w:rPr>
              <w:t>3.互相討論</w:t>
            </w:r>
          </w:p>
          <w:p w14:paraId="0E7172E8" w14:textId="01958164" w:rsidR="003317BA" w:rsidRPr="00DB1D62" w:rsidRDefault="003317BA" w:rsidP="000F0265">
            <w:pPr>
              <w:ind w:left="-22" w:firstLine="0"/>
              <w:jc w:val="left"/>
              <w:rPr>
                <w:rFonts w:ascii="標楷體" w:eastAsia="標楷體" w:hAnsi="標楷體" w:cs="標楷體"/>
                <w:color w:val="auto"/>
                <w:sz w:val="24"/>
                <w:szCs w:val="24"/>
              </w:rPr>
            </w:pPr>
            <w:r w:rsidRPr="001D2D59">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9EFE2D6" w14:textId="77D4014D" w:rsidR="003317BA" w:rsidRPr="001D2D59" w:rsidRDefault="003317BA" w:rsidP="00DB1D62">
            <w:pPr>
              <w:ind w:firstLine="0"/>
              <w:rPr>
                <w:rFonts w:ascii="標楷體" w:eastAsia="標楷體" w:hAnsi="標楷體" w:cs="標楷體"/>
                <w:sz w:val="24"/>
                <w:szCs w:val="24"/>
              </w:rPr>
            </w:pPr>
            <w:r>
              <w:rPr>
                <w:rFonts w:ascii="標楷體" w:eastAsia="標楷體" w:hAnsi="標楷體" w:cs="標楷體"/>
                <w:sz w:val="24"/>
                <w:szCs w:val="24"/>
              </w:rPr>
              <w:t>環境教育</w:t>
            </w:r>
          </w:p>
          <w:p w14:paraId="62DE2041" w14:textId="3B020C32" w:rsidR="003317BA" w:rsidRPr="001D2D59" w:rsidRDefault="003317BA" w:rsidP="00DB1D62">
            <w:pPr>
              <w:ind w:firstLine="0"/>
              <w:rPr>
                <w:rFonts w:ascii="標楷體" w:eastAsia="標楷體" w:hAnsi="標楷體" w:cs="標楷體"/>
                <w:sz w:val="24"/>
                <w:szCs w:val="24"/>
              </w:rPr>
            </w:pPr>
            <w:r>
              <w:rPr>
                <w:rFonts w:ascii="標楷體" w:eastAsia="標楷體" w:hAnsi="標楷體" w:cs="標楷體"/>
                <w:sz w:val="24"/>
                <w:szCs w:val="24"/>
              </w:rPr>
              <w:t>閱讀素養教育</w:t>
            </w:r>
          </w:p>
          <w:p w14:paraId="3151F5FD" w14:textId="589AAC0F" w:rsidR="003317BA" w:rsidRPr="00DB1D62" w:rsidRDefault="003317BA" w:rsidP="00DB1D62">
            <w:pPr>
              <w:autoSpaceDE w:val="0"/>
              <w:autoSpaceDN w:val="0"/>
              <w:adjustRightInd w:val="0"/>
              <w:jc w:val="left"/>
              <w:rPr>
                <w:rFonts w:ascii="標楷體" w:eastAsia="標楷體" w:hAnsi="標楷體" w:cs="DFKaiShu-SB-Estd-BF"/>
                <w:color w:val="auto"/>
                <w:sz w:val="24"/>
                <w:szCs w:val="24"/>
              </w:rPr>
            </w:pPr>
          </w:p>
        </w:tc>
        <w:tc>
          <w:tcPr>
            <w:tcW w:w="933" w:type="dxa"/>
            <w:tcBorders>
              <w:top w:val="single" w:sz="8" w:space="0" w:color="000000"/>
              <w:bottom w:val="single" w:sz="8" w:space="0" w:color="000000"/>
              <w:right w:val="single" w:sz="8" w:space="0" w:color="000000"/>
            </w:tcBorders>
          </w:tcPr>
          <w:p w14:paraId="37AAFE59" w14:textId="3BFFAE42" w:rsidR="003317BA" w:rsidRPr="00DB1D62" w:rsidRDefault="003317BA" w:rsidP="00112170">
            <w:pPr>
              <w:adjustRightInd w:val="0"/>
              <w:snapToGrid w:val="0"/>
              <w:spacing w:line="0" w:lineRule="atLeast"/>
              <w:ind w:hanging="7"/>
              <w:jc w:val="left"/>
              <w:rPr>
                <w:rFonts w:ascii="標楷體" w:eastAsia="標楷體" w:hAnsi="標楷體" w:cs="標楷體"/>
                <w:color w:val="auto"/>
                <w:sz w:val="24"/>
                <w:szCs w:val="24"/>
              </w:rPr>
            </w:pPr>
          </w:p>
        </w:tc>
      </w:tr>
      <w:tr w:rsidR="003317BA" w:rsidRPr="00DB1D62" w14:paraId="794A8C92" w14:textId="77777777" w:rsidTr="005564DF">
        <w:trPr>
          <w:trHeight w:val="880"/>
          <w:jc w:val="center"/>
        </w:trPr>
        <w:tc>
          <w:tcPr>
            <w:tcW w:w="1672" w:type="dxa"/>
            <w:tcBorders>
              <w:top w:val="single" w:sz="8" w:space="0" w:color="000000"/>
              <w:left w:val="single" w:sz="8" w:space="0" w:color="000000"/>
              <w:bottom w:val="single" w:sz="8" w:space="0" w:color="000000"/>
              <w:right w:val="single" w:sz="8" w:space="0" w:color="000000"/>
            </w:tcBorders>
            <w:vAlign w:val="center"/>
          </w:tcPr>
          <w:p w14:paraId="3920F2CC" w14:textId="77777777" w:rsidR="003317BA" w:rsidRDefault="003317BA" w:rsidP="00D42362">
            <w:pPr>
              <w:jc w:val="center"/>
              <w:rPr>
                <w:rFonts w:ascii="標楷體" w:eastAsia="標楷體" w:hAnsi="標楷體" w:cs="標楷體"/>
                <w:color w:val="auto"/>
                <w:sz w:val="24"/>
                <w:szCs w:val="24"/>
              </w:rPr>
            </w:pPr>
            <w:r w:rsidRPr="00DB1D62">
              <w:rPr>
                <w:rFonts w:ascii="標楷體" w:eastAsia="標楷體" w:hAnsi="標楷體" w:cs="標楷體" w:hint="eastAsia"/>
                <w:color w:val="auto"/>
                <w:sz w:val="24"/>
                <w:szCs w:val="24"/>
              </w:rPr>
              <w:t>第三週</w:t>
            </w:r>
          </w:p>
          <w:p w14:paraId="54A45816" w14:textId="400F3C66" w:rsidR="003317BA" w:rsidRPr="00DB1D62"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9/14~9/18</w:t>
            </w:r>
          </w:p>
        </w:tc>
        <w:tc>
          <w:tcPr>
            <w:tcW w:w="2268" w:type="dxa"/>
            <w:tcBorders>
              <w:top w:val="single" w:sz="8" w:space="0" w:color="000000"/>
              <w:left w:val="single" w:sz="8" w:space="0" w:color="000000"/>
              <w:bottom w:val="single" w:sz="8" w:space="0" w:color="000000"/>
              <w:right w:val="single" w:sz="8" w:space="0" w:color="000000"/>
            </w:tcBorders>
          </w:tcPr>
          <w:p w14:paraId="3D26D377" w14:textId="77777777" w:rsidR="003317BA" w:rsidRPr="001D2D59" w:rsidRDefault="003317BA" w:rsidP="00DB1D62">
            <w:pPr>
              <w:ind w:firstLine="0"/>
              <w:rPr>
                <w:rFonts w:ascii="標楷體" w:eastAsia="標楷體" w:hAnsi="標楷體" w:cs="標楷體"/>
                <w:sz w:val="24"/>
                <w:szCs w:val="24"/>
              </w:rPr>
            </w:pPr>
            <w:r w:rsidRPr="001D2D59">
              <w:rPr>
                <w:rFonts w:ascii="標楷體" w:eastAsia="標楷體" w:hAnsi="標楷體" w:cs="標楷體"/>
                <w:sz w:val="24"/>
                <w:szCs w:val="24"/>
              </w:rPr>
              <w:t>A-8-2:多項式的意義：一元多項式的定義與相關名詞（多項式、項數、係數、常數項、一次項、二次項、最高次項、升冪、降冪）。</w:t>
            </w:r>
          </w:p>
          <w:p w14:paraId="3FD41F55" w14:textId="158B3DF2" w:rsidR="003317BA" w:rsidRPr="00DB1D62" w:rsidRDefault="003317BA" w:rsidP="00DB1D62">
            <w:pPr>
              <w:pStyle w:val="Default"/>
              <w:jc w:val="left"/>
              <w:rPr>
                <w:rFonts w:eastAsia="標楷體"/>
                <w:color w:val="auto"/>
              </w:rPr>
            </w:pPr>
            <w:r w:rsidRPr="001D2D59">
              <w:rPr>
                <w:rFonts w:eastAsia="標楷體"/>
              </w:rPr>
              <w:t>A-8-3:多項式的四則運算：直式、橫式的多項式加法與減法；直式的多項式乘法（乘積最高至三次）；被除式為二次之多項式的除法運算。</w:t>
            </w:r>
          </w:p>
        </w:tc>
        <w:tc>
          <w:tcPr>
            <w:tcW w:w="1984"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7C2CEEE" w14:textId="3FFD18A9" w:rsidR="003317BA" w:rsidRPr="00DB1D62" w:rsidRDefault="003317BA" w:rsidP="00956B1D">
            <w:pPr>
              <w:jc w:val="left"/>
              <w:rPr>
                <w:rFonts w:ascii="標楷體" w:eastAsia="標楷體" w:hAnsi="標楷體" w:cs="標楷體"/>
                <w:color w:val="auto"/>
                <w:sz w:val="24"/>
                <w:szCs w:val="24"/>
              </w:rPr>
            </w:pPr>
            <w:r w:rsidRPr="001D2D59">
              <w:rPr>
                <w:rFonts w:ascii="標楷體" w:eastAsia="標楷體" w:hAnsi="標楷體"/>
                <w:sz w:val="24"/>
                <w:szCs w:val="24"/>
              </w:rPr>
              <w:t>a-</w:t>
            </w:r>
            <w:r w:rsidRPr="001D2D59">
              <w:rPr>
                <w:rFonts w:ascii="標楷體" w:eastAsia="標楷體" w:hAnsi="標楷體" w:hint="eastAsia"/>
                <w:sz w:val="24"/>
                <w:szCs w:val="24"/>
              </w:rPr>
              <w:t>Ⅳ</w:t>
            </w:r>
            <w:r w:rsidRPr="001D2D59">
              <w:rPr>
                <w:rFonts w:ascii="標楷體" w:eastAsia="標楷體" w:hAnsi="標楷體"/>
                <w:sz w:val="24"/>
                <w:szCs w:val="24"/>
              </w:rPr>
              <w:t>-5:認識多項式及相關名詞，並熟練多項式的四則運算及運用乘法公式。</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25A7BD" w14:textId="77777777" w:rsidR="003317BA" w:rsidRDefault="003317BA" w:rsidP="00DB1D62">
            <w:pPr>
              <w:ind w:firstLine="0"/>
              <w:rPr>
                <w:rFonts w:ascii="標楷體" w:eastAsia="標楷體" w:hAnsi="標楷體"/>
                <w:color w:val="auto"/>
                <w:sz w:val="24"/>
                <w:szCs w:val="24"/>
              </w:rPr>
            </w:pPr>
            <w:r w:rsidRPr="001D2D59">
              <w:rPr>
                <w:rFonts w:ascii="標楷體" w:eastAsia="標楷體" w:hAnsi="標楷體"/>
                <w:color w:val="auto"/>
                <w:sz w:val="24"/>
                <w:szCs w:val="24"/>
              </w:rPr>
              <w:t>1-2多項式與其加減運算</w:t>
            </w:r>
          </w:p>
          <w:p w14:paraId="1EA0FE3D" w14:textId="77777777" w:rsidR="003317BA" w:rsidRPr="001D2D59" w:rsidRDefault="003317BA" w:rsidP="00DB1D62">
            <w:pPr>
              <w:ind w:firstLine="0"/>
              <w:rPr>
                <w:rFonts w:ascii="標楷體" w:eastAsia="標楷體" w:hAnsi="標楷體"/>
                <w:color w:val="auto"/>
                <w:sz w:val="24"/>
                <w:szCs w:val="24"/>
              </w:rPr>
            </w:pPr>
            <w:r w:rsidRPr="001D2D59">
              <w:rPr>
                <w:rFonts w:ascii="標楷體" w:eastAsia="標楷體" w:hAnsi="標楷體"/>
                <w:color w:val="auto"/>
                <w:sz w:val="24"/>
                <w:szCs w:val="24"/>
              </w:rPr>
              <w:t>1.理解多項式的意義。</w:t>
            </w:r>
          </w:p>
          <w:p w14:paraId="21463850" w14:textId="77777777" w:rsidR="003317BA" w:rsidRPr="001D2D59" w:rsidRDefault="003317BA" w:rsidP="00DB1D62">
            <w:pPr>
              <w:ind w:firstLine="0"/>
              <w:rPr>
                <w:rFonts w:ascii="標楷體" w:eastAsia="標楷體" w:hAnsi="標楷體"/>
                <w:color w:val="auto"/>
                <w:sz w:val="24"/>
                <w:szCs w:val="24"/>
              </w:rPr>
            </w:pPr>
            <w:r w:rsidRPr="001D2D59">
              <w:rPr>
                <w:rFonts w:ascii="標楷體" w:eastAsia="標楷體" w:hAnsi="標楷體"/>
                <w:color w:val="auto"/>
                <w:sz w:val="24"/>
                <w:szCs w:val="24"/>
              </w:rPr>
              <w:t>2.明瞭多項式的項、次數、係數、常數項等名詞的意義。</w:t>
            </w:r>
          </w:p>
          <w:p w14:paraId="1DEB19D9" w14:textId="77777777" w:rsidR="003317BA" w:rsidRPr="001D2D59" w:rsidRDefault="003317BA" w:rsidP="00DB1D62">
            <w:pPr>
              <w:ind w:firstLine="0"/>
              <w:rPr>
                <w:rFonts w:ascii="標楷體" w:eastAsia="標楷體" w:hAnsi="標楷體"/>
                <w:color w:val="auto"/>
                <w:sz w:val="24"/>
                <w:szCs w:val="24"/>
              </w:rPr>
            </w:pPr>
            <w:r w:rsidRPr="001D2D59">
              <w:rPr>
                <w:rFonts w:ascii="標楷體" w:eastAsia="標楷體" w:hAnsi="標楷體"/>
                <w:color w:val="auto"/>
                <w:sz w:val="24"/>
                <w:szCs w:val="24"/>
              </w:rPr>
              <w:t>3.報讀多項式各項的係數與次數。</w:t>
            </w:r>
          </w:p>
          <w:p w14:paraId="5F4B69EE" w14:textId="77777777" w:rsidR="003317BA" w:rsidRPr="001D2D59" w:rsidRDefault="003317BA" w:rsidP="00DB1D62">
            <w:pPr>
              <w:ind w:firstLine="0"/>
              <w:rPr>
                <w:rFonts w:ascii="標楷體" w:eastAsia="標楷體" w:hAnsi="標楷體"/>
                <w:color w:val="auto"/>
                <w:sz w:val="24"/>
                <w:szCs w:val="24"/>
              </w:rPr>
            </w:pPr>
            <w:r w:rsidRPr="001D2D59">
              <w:rPr>
                <w:rFonts w:ascii="標楷體" w:eastAsia="標楷體" w:hAnsi="標楷體"/>
                <w:color w:val="auto"/>
                <w:sz w:val="24"/>
                <w:szCs w:val="24"/>
              </w:rPr>
              <w:t>4.能將多項式按照降冪或升冪排列。</w:t>
            </w:r>
          </w:p>
          <w:p w14:paraId="6B2BAFF7" w14:textId="77777777" w:rsidR="003317BA" w:rsidRPr="001D2D59" w:rsidRDefault="003317BA" w:rsidP="00DB1D62">
            <w:pPr>
              <w:ind w:firstLine="0"/>
              <w:rPr>
                <w:rFonts w:ascii="標楷體" w:eastAsia="標楷體" w:hAnsi="標楷體"/>
                <w:color w:val="auto"/>
                <w:sz w:val="24"/>
                <w:szCs w:val="24"/>
              </w:rPr>
            </w:pPr>
            <w:r w:rsidRPr="001D2D59">
              <w:rPr>
                <w:rFonts w:ascii="標楷體" w:eastAsia="標楷體" w:hAnsi="標楷體"/>
                <w:color w:val="auto"/>
                <w:sz w:val="24"/>
                <w:szCs w:val="24"/>
              </w:rPr>
              <w:t>5.明瞭同類項相加減時，就是係數相加減；而不同類項不能相加減。</w:t>
            </w:r>
          </w:p>
          <w:p w14:paraId="060A9523" w14:textId="77777777" w:rsidR="003317BA" w:rsidRPr="001D2D59" w:rsidRDefault="003317BA" w:rsidP="00DB1D62">
            <w:pPr>
              <w:ind w:firstLine="0"/>
              <w:rPr>
                <w:rFonts w:ascii="標楷體" w:eastAsia="標楷體" w:hAnsi="標楷體"/>
                <w:color w:val="auto"/>
                <w:sz w:val="24"/>
                <w:szCs w:val="24"/>
              </w:rPr>
            </w:pPr>
            <w:r w:rsidRPr="001D2D59">
              <w:rPr>
                <w:rFonts w:ascii="標楷體" w:eastAsia="標楷體" w:hAnsi="標楷體"/>
                <w:color w:val="auto"/>
                <w:sz w:val="24"/>
                <w:szCs w:val="24"/>
              </w:rPr>
              <w:t>6.能以橫式計算多項式的加減。</w:t>
            </w:r>
          </w:p>
          <w:p w14:paraId="17894C24" w14:textId="5F0823AC" w:rsidR="003317BA" w:rsidRPr="00DB1D62" w:rsidRDefault="003317BA" w:rsidP="00DB1D62">
            <w:pPr>
              <w:jc w:val="left"/>
              <w:rPr>
                <w:rFonts w:ascii="標楷體" w:eastAsia="標楷體" w:hAnsi="標楷體" w:cs="標楷體"/>
                <w:color w:val="auto"/>
                <w:sz w:val="24"/>
                <w:szCs w:val="24"/>
              </w:rPr>
            </w:pPr>
            <w:r w:rsidRPr="001D2D59">
              <w:rPr>
                <w:rFonts w:ascii="標楷體" w:eastAsia="標楷體" w:hAnsi="標楷體"/>
                <w:color w:val="auto"/>
                <w:sz w:val="24"/>
                <w:szCs w:val="24"/>
              </w:rPr>
              <w:t>7.能以直式計算多項式的加減。</w:t>
            </w: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3AC617" w14:textId="564D7405" w:rsidR="003317BA" w:rsidRPr="00DB1D62" w:rsidRDefault="003317BA" w:rsidP="00D42362">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5368B9D" w14:textId="77777777" w:rsidR="003317BA" w:rsidRDefault="003317BA"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1.康軒課本第三冊</w:t>
            </w:r>
          </w:p>
          <w:p w14:paraId="04634820" w14:textId="069B6142" w:rsidR="00DB53E6" w:rsidRDefault="00DB53E6"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1-2多項式與其加減運算</w:t>
            </w:r>
          </w:p>
          <w:p w14:paraId="5B04F803" w14:textId="6FA75E5B" w:rsidR="007A342A" w:rsidRDefault="007A342A"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2.康軒習作第三冊</w:t>
            </w:r>
          </w:p>
          <w:p w14:paraId="6136B3EF" w14:textId="77777777" w:rsidR="003317BA" w:rsidRDefault="00DB53E6" w:rsidP="003317B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1-2多項式與其加減運算</w:t>
            </w:r>
          </w:p>
          <w:p w14:paraId="2ECE1EFF" w14:textId="0FC705D0" w:rsidR="00DB53E6" w:rsidRPr="00DB1D62" w:rsidRDefault="00DB53E6" w:rsidP="003317BA">
            <w:pPr>
              <w:jc w:val="left"/>
              <w:rPr>
                <w:rFonts w:ascii="標楷體" w:eastAsia="標楷體" w:hAnsi="標楷體" w:cs="標楷體"/>
                <w:color w:val="auto"/>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4C4E467" w14:textId="77777777" w:rsidR="003317BA" w:rsidRPr="001D2D59" w:rsidRDefault="003317BA" w:rsidP="00DB1D62">
            <w:pPr>
              <w:ind w:firstLine="0"/>
              <w:rPr>
                <w:rFonts w:ascii="標楷體" w:eastAsia="標楷體" w:hAnsi="標楷體" w:cs="標楷體"/>
                <w:sz w:val="24"/>
                <w:szCs w:val="24"/>
              </w:rPr>
            </w:pPr>
            <w:r w:rsidRPr="001D2D59">
              <w:rPr>
                <w:rFonts w:ascii="標楷體" w:eastAsia="標楷體" w:hAnsi="標楷體" w:cs="標楷體"/>
                <w:sz w:val="24"/>
                <w:szCs w:val="24"/>
              </w:rPr>
              <w:t>1.紙筆測驗</w:t>
            </w:r>
          </w:p>
          <w:p w14:paraId="107AF9F8" w14:textId="77777777" w:rsidR="003317BA" w:rsidRPr="001D2D59" w:rsidRDefault="003317BA" w:rsidP="00DB1D62">
            <w:pPr>
              <w:ind w:firstLine="0"/>
              <w:rPr>
                <w:rFonts w:ascii="標楷體" w:eastAsia="標楷體" w:hAnsi="標楷體" w:cs="標楷體"/>
                <w:sz w:val="24"/>
                <w:szCs w:val="24"/>
              </w:rPr>
            </w:pPr>
            <w:r w:rsidRPr="001D2D59">
              <w:rPr>
                <w:rFonts w:ascii="標楷體" w:eastAsia="標楷體" w:hAnsi="標楷體" w:cs="標楷體"/>
                <w:sz w:val="24"/>
                <w:szCs w:val="24"/>
              </w:rPr>
              <w:t>2.口頭詢問</w:t>
            </w:r>
          </w:p>
          <w:p w14:paraId="58D45B8F" w14:textId="77777777" w:rsidR="003317BA" w:rsidRPr="001D2D59" w:rsidRDefault="003317BA" w:rsidP="00DB1D62">
            <w:pPr>
              <w:ind w:firstLine="0"/>
              <w:rPr>
                <w:rFonts w:ascii="標楷體" w:eastAsia="標楷體" w:hAnsi="標楷體" w:cs="標楷體"/>
                <w:sz w:val="24"/>
                <w:szCs w:val="24"/>
              </w:rPr>
            </w:pPr>
            <w:r w:rsidRPr="001D2D59">
              <w:rPr>
                <w:rFonts w:ascii="標楷體" w:eastAsia="標楷體" w:hAnsi="標楷體" w:cs="標楷體"/>
                <w:sz w:val="24"/>
                <w:szCs w:val="24"/>
              </w:rPr>
              <w:t>3.互相討論</w:t>
            </w:r>
          </w:p>
          <w:p w14:paraId="3487F0C8" w14:textId="65C96D31" w:rsidR="003317BA" w:rsidRPr="00DB1D62" w:rsidRDefault="003317BA" w:rsidP="00DB1D62">
            <w:pPr>
              <w:ind w:left="-22" w:hanging="7"/>
              <w:jc w:val="left"/>
              <w:rPr>
                <w:rFonts w:ascii="標楷體" w:eastAsia="標楷體" w:hAnsi="標楷體" w:cs="標楷體"/>
                <w:color w:val="auto"/>
                <w:sz w:val="24"/>
                <w:szCs w:val="24"/>
              </w:rPr>
            </w:pPr>
            <w:r w:rsidRPr="001D2D59">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ADB8E76" w14:textId="4044FCC6" w:rsidR="003317BA" w:rsidRPr="001D2D59" w:rsidRDefault="003317BA" w:rsidP="00DB1D62">
            <w:pPr>
              <w:ind w:firstLine="0"/>
              <w:rPr>
                <w:rFonts w:ascii="標楷體" w:eastAsia="標楷體" w:hAnsi="標楷體" w:cs="標楷體"/>
                <w:sz w:val="24"/>
                <w:szCs w:val="24"/>
              </w:rPr>
            </w:pPr>
            <w:r>
              <w:rPr>
                <w:rFonts w:ascii="標楷體" w:eastAsia="標楷體" w:hAnsi="標楷體" w:cs="標楷體"/>
                <w:sz w:val="24"/>
                <w:szCs w:val="24"/>
              </w:rPr>
              <w:t>環境教育</w:t>
            </w:r>
          </w:p>
          <w:p w14:paraId="1B4672D8" w14:textId="300A598F" w:rsidR="003317BA" w:rsidRPr="001D2D59" w:rsidRDefault="003317BA" w:rsidP="00DB1D62">
            <w:pPr>
              <w:ind w:firstLine="0"/>
              <w:rPr>
                <w:rFonts w:ascii="標楷體" w:eastAsia="標楷體" w:hAnsi="標楷體" w:cs="標楷體"/>
                <w:sz w:val="24"/>
                <w:szCs w:val="24"/>
              </w:rPr>
            </w:pPr>
            <w:r>
              <w:rPr>
                <w:rFonts w:ascii="標楷體" w:eastAsia="標楷體" w:hAnsi="標楷體" w:cs="標楷體"/>
                <w:sz w:val="24"/>
                <w:szCs w:val="24"/>
              </w:rPr>
              <w:t>閱讀素養教育</w:t>
            </w:r>
          </w:p>
          <w:p w14:paraId="5E2D01D2" w14:textId="16BAD93E" w:rsidR="003317BA" w:rsidRPr="00DB1D62" w:rsidRDefault="003317BA" w:rsidP="00DB1D62">
            <w:pPr>
              <w:autoSpaceDE w:val="0"/>
              <w:autoSpaceDN w:val="0"/>
              <w:adjustRightInd w:val="0"/>
              <w:jc w:val="left"/>
              <w:rPr>
                <w:rFonts w:ascii="標楷體" w:eastAsia="標楷體" w:hAnsi="標楷體" w:cs="DFKaiShu-SB-Estd-BF"/>
                <w:color w:val="auto"/>
                <w:sz w:val="24"/>
                <w:szCs w:val="24"/>
              </w:rPr>
            </w:pPr>
          </w:p>
        </w:tc>
        <w:tc>
          <w:tcPr>
            <w:tcW w:w="933" w:type="dxa"/>
            <w:tcBorders>
              <w:top w:val="single" w:sz="8" w:space="0" w:color="000000"/>
              <w:bottom w:val="single" w:sz="8" w:space="0" w:color="000000"/>
              <w:right w:val="single" w:sz="8" w:space="0" w:color="000000"/>
            </w:tcBorders>
          </w:tcPr>
          <w:p w14:paraId="7FABB4F8" w14:textId="77777777" w:rsidR="003317BA" w:rsidRPr="00DB1D62" w:rsidRDefault="003317BA" w:rsidP="00112170">
            <w:pPr>
              <w:adjustRightInd w:val="0"/>
              <w:snapToGrid w:val="0"/>
              <w:spacing w:line="0" w:lineRule="atLeast"/>
              <w:ind w:hanging="7"/>
              <w:jc w:val="left"/>
              <w:rPr>
                <w:rFonts w:ascii="標楷體" w:eastAsia="標楷體" w:hAnsi="標楷體" w:cs="標楷體"/>
                <w:color w:val="auto"/>
                <w:sz w:val="24"/>
                <w:szCs w:val="24"/>
              </w:rPr>
            </w:pPr>
          </w:p>
        </w:tc>
      </w:tr>
      <w:tr w:rsidR="003317BA" w:rsidRPr="00DB1D62" w14:paraId="59A9241A" w14:textId="77777777" w:rsidTr="005564DF">
        <w:trPr>
          <w:trHeight w:val="880"/>
          <w:jc w:val="center"/>
        </w:trPr>
        <w:tc>
          <w:tcPr>
            <w:tcW w:w="1672" w:type="dxa"/>
            <w:tcBorders>
              <w:top w:val="single" w:sz="8" w:space="0" w:color="000000"/>
              <w:left w:val="single" w:sz="8" w:space="0" w:color="000000"/>
              <w:bottom w:val="single" w:sz="8" w:space="0" w:color="000000"/>
              <w:right w:val="single" w:sz="8" w:space="0" w:color="000000"/>
            </w:tcBorders>
            <w:vAlign w:val="center"/>
          </w:tcPr>
          <w:p w14:paraId="238CE90D" w14:textId="77777777" w:rsidR="003317BA" w:rsidRDefault="003317BA" w:rsidP="00D42362">
            <w:pPr>
              <w:jc w:val="center"/>
              <w:rPr>
                <w:rFonts w:ascii="標楷體" w:eastAsia="標楷體" w:hAnsi="標楷體" w:cs="標楷體"/>
                <w:color w:val="auto"/>
                <w:sz w:val="24"/>
                <w:szCs w:val="24"/>
              </w:rPr>
            </w:pPr>
            <w:r w:rsidRPr="00DB1D62">
              <w:rPr>
                <w:rFonts w:ascii="標楷體" w:eastAsia="標楷體" w:hAnsi="標楷體" w:cs="標楷體" w:hint="eastAsia"/>
                <w:color w:val="auto"/>
                <w:sz w:val="24"/>
                <w:szCs w:val="24"/>
              </w:rPr>
              <w:lastRenderedPageBreak/>
              <w:t>第四週</w:t>
            </w:r>
          </w:p>
          <w:p w14:paraId="51B8B8F7" w14:textId="6FD562F3" w:rsidR="003317BA" w:rsidRPr="00DB1D62"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9/21~9/25</w:t>
            </w:r>
          </w:p>
        </w:tc>
        <w:tc>
          <w:tcPr>
            <w:tcW w:w="2268" w:type="dxa"/>
            <w:tcBorders>
              <w:top w:val="single" w:sz="8" w:space="0" w:color="000000"/>
              <w:left w:val="single" w:sz="8" w:space="0" w:color="000000"/>
              <w:bottom w:val="single" w:sz="8" w:space="0" w:color="000000"/>
              <w:right w:val="single" w:sz="8" w:space="0" w:color="000000"/>
            </w:tcBorders>
          </w:tcPr>
          <w:p w14:paraId="369CCF32" w14:textId="6C382B6A" w:rsidR="003317BA" w:rsidRPr="00DB1D62" w:rsidRDefault="003317BA" w:rsidP="00500692">
            <w:pPr>
              <w:pStyle w:val="Default"/>
              <w:jc w:val="left"/>
              <w:rPr>
                <w:rFonts w:eastAsia="標楷體"/>
                <w:color w:val="auto"/>
              </w:rPr>
            </w:pPr>
            <w:r w:rsidRPr="001D2D59">
              <w:rPr>
                <w:rFonts w:eastAsia="標楷體"/>
              </w:rPr>
              <w:t>A-8-3:多項式的四則運算：直式、橫式的多項式加法與減法；直式的多項式乘法（乘積最高至三次）；被除式為二次之多項式的除法運算。</w:t>
            </w:r>
          </w:p>
        </w:tc>
        <w:tc>
          <w:tcPr>
            <w:tcW w:w="1984"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8C5877B" w14:textId="32B4B309" w:rsidR="003317BA" w:rsidRPr="00DB1D62" w:rsidRDefault="003317BA" w:rsidP="00956B1D">
            <w:pPr>
              <w:jc w:val="left"/>
              <w:rPr>
                <w:rFonts w:ascii="標楷體" w:eastAsia="標楷體" w:hAnsi="標楷體" w:cs="標楷體"/>
                <w:color w:val="auto"/>
                <w:sz w:val="24"/>
                <w:szCs w:val="24"/>
              </w:rPr>
            </w:pPr>
            <w:r w:rsidRPr="001D2D59">
              <w:rPr>
                <w:rFonts w:ascii="標楷體" w:eastAsia="標楷體" w:hAnsi="標楷體"/>
                <w:sz w:val="24"/>
                <w:szCs w:val="24"/>
              </w:rPr>
              <w:t>a-</w:t>
            </w:r>
            <w:r w:rsidRPr="001D2D59">
              <w:rPr>
                <w:rFonts w:ascii="標楷體" w:eastAsia="標楷體" w:hAnsi="標楷體" w:hint="eastAsia"/>
                <w:sz w:val="24"/>
                <w:szCs w:val="24"/>
              </w:rPr>
              <w:t>Ⅳ</w:t>
            </w:r>
            <w:r w:rsidRPr="001D2D59">
              <w:rPr>
                <w:rFonts w:ascii="標楷體" w:eastAsia="標楷體" w:hAnsi="標楷體"/>
                <w:sz w:val="24"/>
                <w:szCs w:val="24"/>
              </w:rPr>
              <w:t>-5:認識多項式及相關名詞，並熟練多項式的四則運算及運用乘法公式。</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C85753" w14:textId="77777777" w:rsidR="003317BA" w:rsidRDefault="003317BA" w:rsidP="001F4BB3">
            <w:pPr>
              <w:ind w:firstLine="0"/>
              <w:rPr>
                <w:rFonts w:ascii="標楷體" w:eastAsia="標楷體" w:hAnsi="標楷體"/>
                <w:color w:val="auto"/>
                <w:sz w:val="24"/>
                <w:szCs w:val="24"/>
              </w:rPr>
            </w:pPr>
            <w:r w:rsidRPr="001D2D59">
              <w:rPr>
                <w:rFonts w:ascii="標楷體" w:eastAsia="標楷體" w:hAnsi="標楷體"/>
                <w:color w:val="auto"/>
                <w:sz w:val="24"/>
                <w:szCs w:val="24"/>
              </w:rPr>
              <w:t>1-3多項式的乘除運算</w:t>
            </w:r>
          </w:p>
          <w:p w14:paraId="47CAE477" w14:textId="77777777" w:rsidR="003317BA" w:rsidRPr="001D2D59" w:rsidRDefault="003317BA" w:rsidP="001F4BB3">
            <w:pPr>
              <w:ind w:firstLine="0"/>
              <w:rPr>
                <w:rFonts w:ascii="標楷體" w:eastAsia="標楷體" w:hAnsi="標楷體"/>
                <w:color w:val="auto"/>
                <w:sz w:val="24"/>
                <w:szCs w:val="24"/>
              </w:rPr>
            </w:pPr>
            <w:r w:rsidRPr="001D2D59">
              <w:rPr>
                <w:rFonts w:ascii="標楷體" w:eastAsia="標楷體" w:hAnsi="標楷體"/>
                <w:color w:val="auto"/>
                <w:sz w:val="24"/>
                <w:szCs w:val="24"/>
              </w:rPr>
              <w:t>1.計算單項式乘以單項式。</w:t>
            </w:r>
          </w:p>
          <w:p w14:paraId="4DAB96DA" w14:textId="77777777" w:rsidR="003317BA" w:rsidRPr="001D2D59" w:rsidRDefault="003317BA" w:rsidP="001F4BB3">
            <w:pPr>
              <w:ind w:firstLine="0"/>
              <w:rPr>
                <w:rFonts w:ascii="標楷體" w:eastAsia="標楷體" w:hAnsi="標楷體"/>
                <w:color w:val="auto"/>
                <w:sz w:val="24"/>
                <w:szCs w:val="24"/>
              </w:rPr>
            </w:pPr>
            <w:r w:rsidRPr="001D2D59">
              <w:rPr>
                <w:rFonts w:ascii="標楷體" w:eastAsia="標楷體" w:hAnsi="標楷體"/>
                <w:color w:val="auto"/>
                <w:sz w:val="24"/>
                <w:szCs w:val="24"/>
              </w:rPr>
              <w:t>2.利用乘法分配律來做多項式的乘法。</w:t>
            </w:r>
          </w:p>
          <w:p w14:paraId="4AC6F912" w14:textId="77777777" w:rsidR="003317BA" w:rsidRPr="001D2D59" w:rsidRDefault="003317BA" w:rsidP="001F4BB3">
            <w:pPr>
              <w:ind w:firstLine="0"/>
              <w:rPr>
                <w:rFonts w:ascii="標楷體" w:eastAsia="標楷體" w:hAnsi="標楷體"/>
                <w:color w:val="auto"/>
                <w:sz w:val="24"/>
                <w:szCs w:val="24"/>
              </w:rPr>
            </w:pPr>
            <w:r w:rsidRPr="001D2D59">
              <w:rPr>
                <w:rFonts w:ascii="標楷體" w:eastAsia="標楷體" w:hAnsi="標楷體"/>
                <w:color w:val="auto"/>
                <w:sz w:val="24"/>
                <w:szCs w:val="24"/>
              </w:rPr>
              <w:t>3.利用直式乘法來做多項式的乘法。</w:t>
            </w:r>
          </w:p>
          <w:p w14:paraId="0CEB5D1E" w14:textId="4E4DF324" w:rsidR="003317BA" w:rsidRPr="00DB1D62" w:rsidRDefault="003317BA" w:rsidP="001F4BB3">
            <w:pPr>
              <w:jc w:val="left"/>
              <w:rPr>
                <w:rFonts w:ascii="標楷體" w:eastAsia="標楷體" w:hAnsi="標楷體" w:cs="標楷體"/>
                <w:color w:val="auto"/>
                <w:sz w:val="24"/>
                <w:szCs w:val="24"/>
              </w:rPr>
            </w:pPr>
            <w:r w:rsidRPr="001D2D59">
              <w:rPr>
                <w:rFonts w:ascii="標楷體" w:eastAsia="標楷體" w:hAnsi="標楷體"/>
                <w:color w:val="auto"/>
                <w:sz w:val="24"/>
                <w:szCs w:val="24"/>
              </w:rPr>
              <w:t>4.利用乘法公式來做多項式的乘法。</w:t>
            </w: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5FFCCC" w14:textId="418DC1AF" w:rsidR="003317BA" w:rsidRPr="00DB1D62" w:rsidRDefault="003317BA" w:rsidP="00D42362">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8E089A" w14:textId="7216F41F" w:rsidR="003317BA" w:rsidRDefault="003317BA"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康軒課本第三冊</w:t>
            </w:r>
          </w:p>
          <w:p w14:paraId="49720117" w14:textId="740864D1" w:rsidR="003317BA" w:rsidRPr="00DB1D62" w:rsidRDefault="00DB53E6" w:rsidP="003317B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1-3多項式的乘除運算</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0CCCB7" w14:textId="77777777" w:rsidR="003317BA" w:rsidRPr="001D2D59" w:rsidRDefault="003317BA" w:rsidP="001F4BB3">
            <w:pPr>
              <w:ind w:firstLine="0"/>
              <w:rPr>
                <w:rFonts w:ascii="標楷體" w:eastAsia="標楷體" w:hAnsi="標楷體" w:cs="標楷體"/>
                <w:sz w:val="24"/>
                <w:szCs w:val="24"/>
              </w:rPr>
            </w:pPr>
            <w:r w:rsidRPr="001D2D59">
              <w:rPr>
                <w:rFonts w:ascii="標楷體" w:eastAsia="標楷體" w:hAnsi="標楷體" w:cs="標楷體"/>
                <w:sz w:val="24"/>
                <w:szCs w:val="24"/>
              </w:rPr>
              <w:t>1.紙筆測驗</w:t>
            </w:r>
          </w:p>
          <w:p w14:paraId="3D16409A" w14:textId="77777777" w:rsidR="003317BA" w:rsidRPr="001D2D59" w:rsidRDefault="003317BA" w:rsidP="001F4BB3">
            <w:pPr>
              <w:ind w:firstLine="0"/>
              <w:rPr>
                <w:rFonts w:ascii="標楷體" w:eastAsia="標楷體" w:hAnsi="標楷體" w:cs="標楷體"/>
                <w:sz w:val="24"/>
                <w:szCs w:val="24"/>
              </w:rPr>
            </w:pPr>
            <w:r w:rsidRPr="001D2D59">
              <w:rPr>
                <w:rFonts w:ascii="標楷體" w:eastAsia="標楷體" w:hAnsi="標楷體" w:cs="標楷體"/>
                <w:sz w:val="24"/>
                <w:szCs w:val="24"/>
              </w:rPr>
              <w:t>2.口頭詢問</w:t>
            </w:r>
          </w:p>
          <w:p w14:paraId="19B92FA9" w14:textId="77777777" w:rsidR="003317BA" w:rsidRPr="001D2D59" w:rsidRDefault="003317BA" w:rsidP="001F4BB3">
            <w:pPr>
              <w:ind w:firstLine="0"/>
              <w:rPr>
                <w:rFonts w:ascii="標楷體" w:eastAsia="標楷體" w:hAnsi="標楷體" w:cs="標楷體"/>
                <w:sz w:val="24"/>
                <w:szCs w:val="24"/>
              </w:rPr>
            </w:pPr>
            <w:r w:rsidRPr="001D2D59">
              <w:rPr>
                <w:rFonts w:ascii="標楷體" w:eastAsia="標楷體" w:hAnsi="標楷體" w:cs="標楷體"/>
                <w:sz w:val="24"/>
                <w:szCs w:val="24"/>
              </w:rPr>
              <w:t>3.互相討論</w:t>
            </w:r>
          </w:p>
          <w:p w14:paraId="35A0A72C" w14:textId="70662675" w:rsidR="003317BA" w:rsidRPr="00DB1D62" w:rsidRDefault="003317BA" w:rsidP="001F4BB3">
            <w:pPr>
              <w:ind w:left="-22" w:hanging="7"/>
              <w:jc w:val="left"/>
              <w:rPr>
                <w:rFonts w:ascii="標楷體" w:eastAsia="標楷體" w:hAnsi="標楷體" w:cs="標楷體"/>
                <w:color w:val="auto"/>
                <w:sz w:val="24"/>
                <w:szCs w:val="24"/>
              </w:rPr>
            </w:pPr>
            <w:r w:rsidRPr="001D2D59">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1598C7" w14:textId="316885AD" w:rsidR="003317BA" w:rsidRPr="001D2D59" w:rsidRDefault="003317BA" w:rsidP="001F4BB3">
            <w:pPr>
              <w:ind w:firstLine="0"/>
              <w:rPr>
                <w:rFonts w:ascii="標楷體" w:eastAsia="標楷體" w:hAnsi="標楷體" w:cs="標楷體"/>
                <w:sz w:val="24"/>
                <w:szCs w:val="24"/>
              </w:rPr>
            </w:pPr>
            <w:r>
              <w:rPr>
                <w:rFonts w:ascii="標楷體" w:eastAsia="標楷體" w:hAnsi="標楷體" w:cs="標楷體"/>
                <w:sz w:val="24"/>
                <w:szCs w:val="24"/>
              </w:rPr>
              <w:t>環境教育</w:t>
            </w:r>
          </w:p>
          <w:p w14:paraId="6F3A1853" w14:textId="0A94BE08" w:rsidR="003317BA" w:rsidRPr="00DB1D62" w:rsidRDefault="003317BA" w:rsidP="001F4BB3">
            <w:pPr>
              <w:ind w:firstLine="0"/>
              <w:rPr>
                <w:rFonts w:ascii="標楷體" w:eastAsia="標楷體" w:hAnsi="標楷體" w:cs="DFKaiShu-SB-Estd-BF"/>
                <w:color w:val="auto"/>
                <w:sz w:val="24"/>
                <w:szCs w:val="24"/>
              </w:rPr>
            </w:pPr>
            <w:r>
              <w:rPr>
                <w:rFonts w:ascii="標楷體" w:eastAsia="標楷體" w:hAnsi="標楷體" w:cs="標楷體"/>
                <w:sz w:val="24"/>
                <w:szCs w:val="24"/>
              </w:rPr>
              <w:t>閱讀素養教育</w:t>
            </w:r>
          </w:p>
        </w:tc>
        <w:tc>
          <w:tcPr>
            <w:tcW w:w="933" w:type="dxa"/>
            <w:tcBorders>
              <w:top w:val="single" w:sz="8" w:space="0" w:color="000000"/>
              <w:bottom w:val="single" w:sz="8" w:space="0" w:color="000000"/>
              <w:right w:val="single" w:sz="8" w:space="0" w:color="000000"/>
            </w:tcBorders>
          </w:tcPr>
          <w:p w14:paraId="22C42416" w14:textId="77777777" w:rsidR="003317BA" w:rsidRPr="00DB1D62" w:rsidRDefault="003317BA" w:rsidP="00112170">
            <w:pPr>
              <w:adjustRightInd w:val="0"/>
              <w:snapToGrid w:val="0"/>
              <w:spacing w:line="0" w:lineRule="atLeast"/>
              <w:ind w:hanging="7"/>
              <w:jc w:val="left"/>
              <w:rPr>
                <w:rFonts w:ascii="標楷體" w:eastAsia="標楷體" w:hAnsi="標楷體" w:cs="標楷體"/>
                <w:color w:val="auto"/>
                <w:sz w:val="24"/>
                <w:szCs w:val="24"/>
              </w:rPr>
            </w:pPr>
          </w:p>
        </w:tc>
      </w:tr>
      <w:tr w:rsidR="003317BA" w:rsidRPr="00DB1D62" w14:paraId="6238B2CC" w14:textId="77777777" w:rsidTr="005564DF">
        <w:trPr>
          <w:trHeight w:val="880"/>
          <w:jc w:val="center"/>
        </w:trPr>
        <w:tc>
          <w:tcPr>
            <w:tcW w:w="1672" w:type="dxa"/>
            <w:tcBorders>
              <w:top w:val="single" w:sz="8" w:space="0" w:color="000000"/>
              <w:left w:val="single" w:sz="8" w:space="0" w:color="000000"/>
              <w:bottom w:val="single" w:sz="8" w:space="0" w:color="000000"/>
              <w:right w:val="single" w:sz="8" w:space="0" w:color="000000"/>
            </w:tcBorders>
            <w:vAlign w:val="center"/>
          </w:tcPr>
          <w:p w14:paraId="6841EC33" w14:textId="77777777" w:rsidR="003317BA" w:rsidRDefault="003317BA" w:rsidP="00D42362">
            <w:pPr>
              <w:jc w:val="center"/>
              <w:rPr>
                <w:rFonts w:ascii="標楷體" w:eastAsia="標楷體" w:hAnsi="標楷體" w:cs="標楷體"/>
                <w:color w:val="auto"/>
                <w:sz w:val="24"/>
                <w:szCs w:val="24"/>
              </w:rPr>
            </w:pPr>
            <w:r w:rsidRPr="00DB1D62">
              <w:rPr>
                <w:rFonts w:ascii="標楷體" w:eastAsia="標楷體" w:hAnsi="標楷體" w:cs="標楷體" w:hint="eastAsia"/>
                <w:color w:val="auto"/>
                <w:sz w:val="24"/>
                <w:szCs w:val="24"/>
              </w:rPr>
              <w:t>第五週</w:t>
            </w:r>
          </w:p>
          <w:p w14:paraId="76413E49" w14:textId="440F5E55" w:rsidR="003317BA" w:rsidRPr="00DB1D62"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9/28~10/2</w:t>
            </w:r>
          </w:p>
        </w:tc>
        <w:tc>
          <w:tcPr>
            <w:tcW w:w="2268" w:type="dxa"/>
            <w:tcBorders>
              <w:top w:val="single" w:sz="8" w:space="0" w:color="000000"/>
              <w:left w:val="single" w:sz="8" w:space="0" w:color="000000"/>
              <w:bottom w:val="single" w:sz="8" w:space="0" w:color="000000"/>
              <w:right w:val="single" w:sz="8" w:space="0" w:color="000000"/>
            </w:tcBorders>
          </w:tcPr>
          <w:p w14:paraId="3FFF7A05" w14:textId="7BBEA291" w:rsidR="003317BA" w:rsidRPr="00DB1D62" w:rsidRDefault="003317BA" w:rsidP="00500692">
            <w:pPr>
              <w:pStyle w:val="Default"/>
              <w:jc w:val="left"/>
              <w:rPr>
                <w:rFonts w:eastAsia="標楷體"/>
                <w:color w:val="auto"/>
              </w:rPr>
            </w:pPr>
            <w:r w:rsidRPr="001D2D59">
              <w:rPr>
                <w:rFonts w:eastAsia="標楷體"/>
              </w:rPr>
              <w:t>A-8-3:多項式的四則運算：直式、橫式的多項式加法與減法；直式的多項式乘法（乘積最高至三次）；被除式為二次之多項式的除法運算。</w:t>
            </w:r>
          </w:p>
        </w:tc>
        <w:tc>
          <w:tcPr>
            <w:tcW w:w="1984"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6F8E343" w14:textId="6372C4B0" w:rsidR="003317BA" w:rsidRPr="00DB1D62" w:rsidRDefault="003317BA" w:rsidP="00956B1D">
            <w:pPr>
              <w:jc w:val="left"/>
              <w:rPr>
                <w:rFonts w:ascii="標楷體" w:eastAsia="標楷體" w:hAnsi="標楷體" w:cs="標楷體"/>
                <w:color w:val="auto"/>
                <w:sz w:val="24"/>
                <w:szCs w:val="24"/>
              </w:rPr>
            </w:pPr>
            <w:r w:rsidRPr="001D2D59">
              <w:rPr>
                <w:rFonts w:ascii="標楷體" w:eastAsia="標楷體" w:hAnsi="標楷體"/>
                <w:sz w:val="24"/>
                <w:szCs w:val="24"/>
              </w:rPr>
              <w:t>a-</w:t>
            </w:r>
            <w:r w:rsidRPr="001D2D59">
              <w:rPr>
                <w:rFonts w:ascii="標楷體" w:eastAsia="標楷體" w:hAnsi="標楷體" w:hint="eastAsia"/>
                <w:sz w:val="24"/>
                <w:szCs w:val="24"/>
              </w:rPr>
              <w:t>Ⅳ</w:t>
            </w:r>
            <w:r w:rsidRPr="001D2D59">
              <w:rPr>
                <w:rFonts w:ascii="標楷體" w:eastAsia="標楷體" w:hAnsi="標楷體"/>
                <w:sz w:val="24"/>
                <w:szCs w:val="24"/>
              </w:rPr>
              <w:t>-5:認識多項式及相關名詞，並熟練多項式的四則運算及運用乘法公式。</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9CAF51A" w14:textId="77777777" w:rsidR="003317BA" w:rsidRDefault="003317BA" w:rsidP="00F31F91">
            <w:pPr>
              <w:ind w:firstLine="0"/>
              <w:rPr>
                <w:rFonts w:ascii="標楷體" w:eastAsia="標楷體" w:hAnsi="標楷體"/>
                <w:color w:val="auto"/>
                <w:sz w:val="24"/>
                <w:szCs w:val="24"/>
              </w:rPr>
            </w:pPr>
            <w:r w:rsidRPr="001D2D59">
              <w:rPr>
                <w:rFonts w:ascii="標楷體" w:eastAsia="標楷體" w:hAnsi="標楷體"/>
                <w:color w:val="auto"/>
                <w:sz w:val="24"/>
                <w:szCs w:val="24"/>
              </w:rPr>
              <w:t>1-3多項式的乘除運算</w:t>
            </w:r>
          </w:p>
          <w:p w14:paraId="5A29D4AA" w14:textId="77777777" w:rsidR="003317BA" w:rsidRPr="001D2D59" w:rsidRDefault="003317BA" w:rsidP="00F31F91">
            <w:pPr>
              <w:ind w:firstLine="0"/>
              <w:rPr>
                <w:rFonts w:ascii="標楷體" w:eastAsia="標楷體" w:hAnsi="標楷體"/>
                <w:color w:val="auto"/>
                <w:sz w:val="24"/>
                <w:szCs w:val="24"/>
              </w:rPr>
            </w:pPr>
            <w:r w:rsidRPr="001D2D59">
              <w:rPr>
                <w:rFonts w:ascii="標楷體" w:eastAsia="標楷體" w:hAnsi="標楷體"/>
                <w:color w:val="auto"/>
                <w:sz w:val="24"/>
                <w:szCs w:val="24"/>
              </w:rPr>
              <w:t>1.計算單項式除以單項式、多項式除以單項式、多項式除以多項式。</w:t>
            </w:r>
          </w:p>
          <w:p w14:paraId="11D05F05" w14:textId="77777777" w:rsidR="003317BA" w:rsidRPr="001D2D59" w:rsidRDefault="003317BA" w:rsidP="00F31F91">
            <w:pPr>
              <w:ind w:firstLine="0"/>
              <w:rPr>
                <w:rFonts w:ascii="標楷體" w:eastAsia="標楷體" w:hAnsi="標楷體"/>
                <w:color w:val="auto"/>
                <w:sz w:val="24"/>
                <w:szCs w:val="24"/>
              </w:rPr>
            </w:pPr>
            <w:r w:rsidRPr="001D2D59">
              <w:rPr>
                <w:rFonts w:ascii="標楷體" w:eastAsia="標楷體" w:hAnsi="標楷體"/>
                <w:color w:val="auto"/>
                <w:sz w:val="24"/>
                <w:szCs w:val="24"/>
              </w:rPr>
              <w:t>2.明瞭多項式中被除式、除式、商式、餘式的意義。</w:t>
            </w:r>
          </w:p>
          <w:p w14:paraId="01D9ED74" w14:textId="77777777" w:rsidR="003317BA" w:rsidRPr="001D2D59" w:rsidRDefault="003317BA" w:rsidP="00F31F91">
            <w:pPr>
              <w:ind w:firstLine="0"/>
              <w:rPr>
                <w:rFonts w:ascii="標楷體" w:eastAsia="標楷體" w:hAnsi="標楷體"/>
                <w:color w:val="auto"/>
                <w:sz w:val="24"/>
                <w:szCs w:val="24"/>
              </w:rPr>
            </w:pPr>
            <w:r w:rsidRPr="001D2D59">
              <w:rPr>
                <w:rFonts w:ascii="標楷體" w:eastAsia="標楷體" w:hAnsi="標楷體"/>
                <w:color w:val="auto"/>
                <w:sz w:val="24"/>
                <w:szCs w:val="24"/>
              </w:rPr>
              <w:t>3.利用直式除法來做多項式的除法。</w:t>
            </w:r>
          </w:p>
          <w:p w14:paraId="55336C30" w14:textId="20773C2E" w:rsidR="003317BA" w:rsidRPr="00DB1D62" w:rsidRDefault="003317BA" w:rsidP="00F31F91">
            <w:pPr>
              <w:jc w:val="left"/>
              <w:rPr>
                <w:rFonts w:ascii="標楷體" w:eastAsia="標楷體" w:hAnsi="標楷體" w:cs="標楷體"/>
                <w:color w:val="auto"/>
                <w:sz w:val="24"/>
                <w:szCs w:val="24"/>
              </w:rPr>
            </w:pPr>
            <w:r w:rsidRPr="001D2D59">
              <w:rPr>
                <w:rFonts w:ascii="標楷體" w:eastAsia="標楷體" w:hAnsi="標楷體"/>
                <w:color w:val="auto"/>
                <w:sz w:val="24"/>
                <w:szCs w:val="24"/>
              </w:rPr>
              <w:t>4.能利用多項式的四則運算解應用問題。</w:t>
            </w: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0CA4807" w14:textId="764C31E9" w:rsidR="003317BA" w:rsidRPr="00DB1D62" w:rsidRDefault="003317BA" w:rsidP="00D42362">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68794C9" w14:textId="5876704E" w:rsidR="003317BA" w:rsidRDefault="003317BA"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1.康軒課本第三冊</w:t>
            </w:r>
          </w:p>
          <w:p w14:paraId="52BF5333" w14:textId="6B1A4A6B" w:rsidR="00DB53E6" w:rsidRDefault="00DB53E6"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1-3多項式的乘除運算</w:t>
            </w:r>
          </w:p>
          <w:p w14:paraId="6212D6C8" w14:textId="5C5D6571" w:rsidR="007A342A" w:rsidRDefault="007A342A"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2.康軒習作第三冊</w:t>
            </w:r>
          </w:p>
          <w:p w14:paraId="4E781D7F" w14:textId="77777777" w:rsidR="003317BA" w:rsidRDefault="00DB53E6" w:rsidP="003317B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1-3多項式的乘除運算</w:t>
            </w:r>
          </w:p>
          <w:p w14:paraId="5B39FF2C" w14:textId="1AE98848" w:rsidR="00383D59" w:rsidRPr="00DB1D62" w:rsidRDefault="00383D59" w:rsidP="003317B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及第一章綜合練習</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86144E"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1.紙筆測驗</w:t>
            </w:r>
          </w:p>
          <w:p w14:paraId="7DC5BD03"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2.口頭詢問</w:t>
            </w:r>
          </w:p>
          <w:p w14:paraId="25F123A3"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3.互相討論</w:t>
            </w:r>
          </w:p>
          <w:p w14:paraId="5AFF1186" w14:textId="2EF0EE52" w:rsidR="003317BA" w:rsidRPr="00DB1D62" w:rsidRDefault="003317BA" w:rsidP="00F31F91">
            <w:pPr>
              <w:ind w:left="-22" w:hanging="7"/>
              <w:jc w:val="left"/>
              <w:rPr>
                <w:rFonts w:ascii="標楷體" w:eastAsia="標楷體" w:hAnsi="標楷體" w:cs="標楷體"/>
                <w:color w:val="auto"/>
                <w:sz w:val="24"/>
                <w:szCs w:val="24"/>
              </w:rPr>
            </w:pPr>
            <w:r w:rsidRPr="001D2D59">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503A05" w14:textId="77777777" w:rsidR="003317BA" w:rsidRPr="00DB1D62" w:rsidRDefault="003317BA" w:rsidP="00500692">
            <w:pPr>
              <w:autoSpaceDE w:val="0"/>
              <w:autoSpaceDN w:val="0"/>
              <w:adjustRightInd w:val="0"/>
              <w:jc w:val="left"/>
              <w:rPr>
                <w:rFonts w:ascii="標楷體" w:eastAsia="標楷體" w:hAnsi="標楷體" w:cs="DFKaiShu-SB-Estd-BF"/>
                <w:color w:val="auto"/>
                <w:sz w:val="24"/>
                <w:szCs w:val="24"/>
              </w:rPr>
            </w:pPr>
          </w:p>
        </w:tc>
        <w:tc>
          <w:tcPr>
            <w:tcW w:w="933" w:type="dxa"/>
            <w:tcBorders>
              <w:top w:val="single" w:sz="8" w:space="0" w:color="000000"/>
              <w:bottom w:val="single" w:sz="8" w:space="0" w:color="000000"/>
              <w:right w:val="single" w:sz="8" w:space="0" w:color="000000"/>
            </w:tcBorders>
          </w:tcPr>
          <w:p w14:paraId="4ECE7A5A" w14:textId="77777777" w:rsidR="003317BA" w:rsidRPr="00DB1D62" w:rsidRDefault="003317BA" w:rsidP="00112170">
            <w:pPr>
              <w:adjustRightInd w:val="0"/>
              <w:snapToGrid w:val="0"/>
              <w:spacing w:line="0" w:lineRule="atLeast"/>
              <w:ind w:hanging="7"/>
              <w:jc w:val="left"/>
              <w:rPr>
                <w:rFonts w:ascii="標楷體" w:eastAsia="標楷體" w:hAnsi="標楷體" w:cs="標楷體"/>
                <w:color w:val="auto"/>
                <w:sz w:val="24"/>
                <w:szCs w:val="24"/>
              </w:rPr>
            </w:pPr>
          </w:p>
        </w:tc>
      </w:tr>
      <w:tr w:rsidR="003317BA" w:rsidRPr="00DB1D62" w14:paraId="3B9AB503" w14:textId="77777777" w:rsidTr="005564DF">
        <w:trPr>
          <w:trHeight w:val="880"/>
          <w:jc w:val="center"/>
        </w:trPr>
        <w:tc>
          <w:tcPr>
            <w:tcW w:w="1672" w:type="dxa"/>
            <w:tcBorders>
              <w:top w:val="single" w:sz="8" w:space="0" w:color="000000"/>
              <w:left w:val="single" w:sz="8" w:space="0" w:color="000000"/>
              <w:bottom w:val="single" w:sz="8" w:space="0" w:color="000000"/>
              <w:right w:val="single" w:sz="8" w:space="0" w:color="000000"/>
            </w:tcBorders>
            <w:vAlign w:val="center"/>
          </w:tcPr>
          <w:p w14:paraId="1CA2BBBF" w14:textId="77777777" w:rsidR="003317BA"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第六週</w:t>
            </w:r>
          </w:p>
          <w:p w14:paraId="030AC63C" w14:textId="2A095233" w:rsidR="003317BA" w:rsidRPr="00DB1D62"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10/5~10/9</w:t>
            </w:r>
          </w:p>
        </w:tc>
        <w:tc>
          <w:tcPr>
            <w:tcW w:w="2268" w:type="dxa"/>
            <w:tcBorders>
              <w:top w:val="single" w:sz="8" w:space="0" w:color="000000"/>
              <w:left w:val="single" w:sz="8" w:space="0" w:color="000000"/>
              <w:bottom w:val="single" w:sz="8" w:space="0" w:color="000000"/>
              <w:right w:val="single" w:sz="8" w:space="0" w:color="000000"/>
            </w:tcBorders>
          </w:tcPr>
          <w:p w14:paraId="001A6D99" w14:textId="77777777" w:rsidR="003317BA" w:rsidRPr="001D2D59" w:rsidRDefault="003317BA" w:rsidP="007A342A">
            <w:pPr>
              <w:ind w:firstLine="0"/>
              <w:rPr>
                <w:rFonts w:ascii="標楷體" w:eastAsia="標楷體" w:hAnsi="標楷體" w:cs="標楷體"/>
                <w:sz w:val="24"/>
                <w:szCs w:val="24"/>
              </w:rPr>
            </w:pPr>
            <w:r w:rsidRPr="001D2D59">
              <w:rPr>
                <w:rFonts w:ascii="標楷體" w:eastAsia="標楷體" w:hAnsi="標楷體" w:cs="標楷體"/>
                <w:sz w:val="24"/>
                <w:szCs w:val="24"/>
              </w:rPr>
              <w:t>N-8-1:二次方根：二次方根的意義；根式的化簡及四則運算。</w:t>
            </w:r>
          </w:p>
          <w:p w14:paraId="4F63935C" w14:textId="10EB2CA6" w:rsidR="003317BA" w:rsidRPr="00DB1D62" w:rsidRDefault="003317BA" w:rsidP="00500692">
            <w:pPr>
              <w:pStyle w:val="Default"/>
              <w:jc w:val="left"/>
              <w:rPr>
                <w:rFonts w:eastAsia="標楷體"/>
                <w:color w:val="auto"/>
              </w:rPr>
            </w:pPr>
            <w:r w:rsidRPr="001D2D59">
              <w:rPr>
                <w:rFonts w:eastAsia="標楷體"/>
              </w:rPr>
              <w:t>N-8-2:二次方根的近似值：二次方根的近似值；二次方根的整數部分；十</w:t>
            </w:r>
            <w:r w:rsidRPr="001D2D59">
              <w:rPr>
                <w:rFonts w:eastAsia="標楷體"/>
              </w:rPr>
              <w:lastRenderedPageBreak/>
              <w:t>分逼近法。使用計算機√ 鍵。</w:t>
            </w:r>
          </w:p>
        </w:tc>
        <w:tc>
          <w:tcPr>
            <w:tcW w:w="1984"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91C9A46" w14:textId="77777777" w:rsidR="003317BA" w:rsidRPr="001D2D59" w:rsidRDefault="003317BA" w:rsidP="007A342A">
            <w:pPr>
              <w:ind w:firstLine="0"/>
              <w:rPr>
                <w:rFonts w:ascii="標楷體" w:eastAsia="標楷體" w:hAnsi="標楷體"/>
                <w:sz w:val="24"/>
                <w:szCs w:val="24"/>
              </w:rPr>
            </w:pPr>
            <w:r w:rsidRPr="001D2D59">
              <w:rPr>
                <w:rFonts w:ascii="標楷體" w:eastAsia="標楷體" w:hAnsi="標楷體"/>
                <w:sz w:val="24"/>
                <w:szCs w:val="24"/>
              </w:rPr>
              <w:lastRenderedPageBreak/>
              <w:t>n-</w:t>
            </w:r>
            <w:r w:rsidRPr="001D2D59">
              <w:rPr>
                <w:rFonts w:ascii="標楷體" w:eastAsia="標楷體" w:hAnsi="標楷體" w:hint="eastAsia"/>
                <w:sz w:val="24"/>
                <w:szCs w:val="24"/>
              </w:rPr>
              <w:t>Ⅳ</w:t>
            </w:r>
            <w:r w:rsidRPr="001D2D59">
              <w:rPr>
                <w:rFonts w:ascii="標楷體" w:eastAsia="標楷體" w:hAnsi="標楷體"/>
                <w:sz w:val="24"/>
                <w:szCs w:val="24"/>
              </w:rPr>
              <w:t>-5:理解二次方根的意義、符號與根式的四則運算，並能運用到日常生活的情境解決問題。</w:t>
            </w:r>
          </w:p>
          <w:p w14:paraId="49573997" w14:textId="77777777" w:rsidR="003317BA" w:rsidRPr="001D2D59" w:rsidRDefault="003317BA" w:rsidP="007A342A">
            <w:pPr>
              <w:ind w:firstLine="0"/>
              <w:rPr>
                <w:rFonts w:ascii="標楷體" w:eastAsia="標楷體" w:hAnsi="標楷體"/>
                <w:sz w:val="24"/>
                <w:szCs w:val="24"/>
              </w:rPr>
            </w:pPr>
            <w:r w:rsidRPr="001D2D59">
              <w:rPr>
                <w:rFonts w:ascii="標楷體" w:eastAsia="標楷體" w:hAnsi="標楷體"/>
                <w:sz w:val="24"/>
                <w:szCs w:val="24"/>
              </w:rPr>
              <w:t>n-</w:t>
            </w:r>
            <w:r w:rsidRPr="001D2D59">
              <w:rPr>
                <w:rFonts w:ascii="標楷體" w:eastAsia="標楷體" w:hAnsi="標楷體" w:hint="eastAsia"/>
                <w:sz w:val="24"/>
                <w:szCs w:val="24"/>
              </w:rPr>
              <w:t>Ⅳ</w:t>
            </w:r>
            <w:r w:rsidRPr="001D2D59">
              <w:rPr>
                <w:rFonts w:ascii="標楷體" w:eastAsia="標楷體" w:hAnsi="標楷體"/>
                <w:sz w:val="24"/>
                <w:szCs w:val="24"/>
              </w:rPr>
              <w:t>-6:應用十分逼近法估算二次方</w:t>
            </w:r>
            <w:r w:rsidRPr="001D2D59">
              <w:rPr>
                <w:rFonts w:ascii="標楷體" w:eastAsia="標楷體" w:hAnsi="標楷體"/>
                <w:sz w:val="24"/>
                <w:szCs w:val="24"/>
              </w:rPr>
              <w:lastRenderedPageBreak/>
              <w:t>根的近似值，並能應用計算機計算、驗證與估算，建立對二次方根的數感。</w:t>
            </w:r>
          </w:p>
          <w:p w14:paraId="3A1906AB" w14:textId="324930D2" w:rsidR="003317BA" w:rsidRPr="00DB1D62" w:rsidRDefault="003317BA" w:rsidP="00956B1D">
            <w:pPr>
              <w:jc w:val="left"/>
              <w:rPr>
                <w:rFonts w:ascii="標楷體" w:eastAsia="標楷體" w:hAnsi="標楷體" w:cs="標楷體"/>
                <w:color w:val="auto"/>
                <w:sz w:val="24"/>
                <w:szCs w:val="24"/>
              </w:rPr>
            </w:pPr>
            <w:r w:rsidRPr="001D2D59">
              <w:rPr>
                <w:rFonts w:ascii="標楷體" w:eastAsia="標楷體" w:hAnsi="標楷體"/>
                <w:sz w:val="24"/>
                <w:szCs w:val="24"/>
              </w:rPr>
              <w:t>n-</w:t>
            </w:r>
            <w:r w:rsidRPr="001D2D59">
              <w:rPr>
                <w:rFonts w:ascii="標楷體" w:eastAsia="標楷體" w:hAnsi="標楷體" w:hint="eastAsia"/>
                <w:sz w:val="24"/>
                <w:szCs w:val="24"/>
              </w:rPr>
              <w:t>Ⅳ</w:t>
            </w:r>
            <w:r w:rsidRPr="001D2D59">
              <w:rPr>
                <w:rFonts w:ascii="標楷體" w:eastAsia="標楷體" w:hAnsi="標楷體"/>
                <w:sz w:val="24"/>
                <w:szCs w:val="24"/>
              </w:rPr>
              <w:t>-9:使用計算機計算比值、複雜的數式、小數或根式等四則運算與三角比的近似值問題，並能理解計算機可能產生誤差。</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E2AF66" w14:textId="77777777" w:rsidR="003317BA"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lastRenderedPageBreak/>
              <w:t>2-1平方根與近似值</w:t>
            </w:r>
          </w:p>
          <w:p w14:paraId="5F6F9DFD"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1.能找到面積分別為2和5的正方形。</w:t>
            </w:r>
          </w:p>
          <w:p w14:paraId="580CED1E"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2.能用「</w:t>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eq</w:instrText>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r</w:instrText>
            </w:r>
            <w:r w:rsidRPr="001D2D59">
              <w:rPr>
                <w:rFonts w:ascii="標楷體" w:eastAsia="標楷體" w:hAnsi="標楷體"/>
                <w:color w:val="auto"/>
                <w:sz w:val="24"/>
                <w:szCs w:val="24"/>
              </w:rPr>
              <w:instrText xml:space="preserve">(,2) </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t>」表示面積為2的正方形邊長。</w:t>
            </w:r>
          </w:p>
          <w:p w14:paraId="02F17B8F"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3.能知道若一個正方形面積為</w:t>
            </w:r>
            <w:r w:rsidRPr="001D2D59">
              <w:rPr>
                <w:rFonts w:ascii="標楷體" w:eastAsia="標楷體" w:hAnsi="標楷體"/>
                <w:i/>
                <w:iCs/>
                <w:color w:val="auto"/>
                <w:sz w:val="24"/>
                <w:szCs w:val="24"/>
              </w:rPr>
              <w:t>a</w:t>
            </w:r>
            <w:r w:rsidRPr="001D2D59">
              <w:rPr>
                <w:rFonts w:ascii="標楷體" w:eastAsia="標楷體" w:hAnsi="標楷體"/>
                <w:color w:val="auto"/>
                <w:sz w:val="24"/>
                <w:szCs w:val="24"/>
              </w:rPr>
              <w:t>，則它的邊長為「</w:t>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eq</w:instrText>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r</w:instrText>
            </w:r>
            <w:r w:rsidRPr="001D2D59">
              <w:rPr>
                <w:rFonts w:ascii="標楷體" w:eastAsia="標楷體" w:hAnsi="標楷體"/>
                <w:color w:val="auto"/>
                <w:sz w:val="24"/>
                <w:szCs w:val="24"/>
              </w:rPr>
              <w:instrText>(,</w:instrText>
            </w:r>
            <w:r w:rsidRPr="001D2D59">
              <w:rPr>
                <w:rFonts w:ascii="標楷體" w:eastAsia="標楷體" w:hAnsi="標楷體"/>
                <w:i/>
                <w:iCs/>
                <w:color w:val="auto"/>
                <w:sz w:val="24"/>
                <w:szCs w:val="24"/>
              </w:rPr>
              <w:instrText>a</w:instrText>
            </w:r>
            <w:r w:rsidRPr="001D2D59">
              <w:rPr>
                <w:rFonts w:ascii="標楷體" w:eastAsia="標楷體" w:hAnsi="標楷體"/>
                <w:color w:val="auto"/>
                <w:sz w:val="24"/>
                <w:szCs w:val="24"/>
              </w:rPr>
              <w:instrText xml:space="preserve">) </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t>」，滿</w:t>
            </w:r>
            <w:r w:rsidRPr="001D2D59">
              <w:rPr>
                <w:rFonts w:ascii="標楷體" w:eastAsia="標楷體" w:hAnsi="標楷體"/>
                <w:color w:val="auto"/>
                <w:sz w:val="24"/>
                <w:szCs w:val="24"/>
              </w:rPr>
              <w:lastRenderedPageBreak/>
              <w:t>足(</w:t>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eq</w:instrText>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r</w:instrText>
            </w:r>
            <w:r w:rsidRPr="001D2D59">
              <w:rPr>
                <w:rFonts w:ascii="標楷體" w:eastAsia="標楷體" w:hAnsi="標楷體"/>
                <w:color w:val="auto"/>
                <w:sz w:val="24"/>
                <w:szCs w:val="24"/>
              </w:rPr>
              <w:instrText>(,</w:instrText>
            </w:r>
            <w:r w:rsidRPr="001D2D59">
              <w:rPr>
                <w:rFonts w:ascii="標楷體" w:eastAsia="標楷體" w:hAnsi="標楷體"/>
                <w:i/>
                <w:iCs/>
                <w:color w:val="auto"/>
                <w:sz w:val="24"/>
                <w:szCs w:val="24"/>
              </w:rPr>
              <w:instrText>a</w:instrText>
            </w:r>
            <w:r w:rsidRPr="001D2D59">
              <w:rPr>
                <w:rFonts w:ascii="標楷體" w:eastAsia="標楷體" w:hAnsi="標楷體"/>
                <w:color w:val="auto"/>
                <w:sz w:val="24"/>
                <w:szCs w:val="24"/>
              </w:rPr>
              <w:instrText xml:space="preserve">) </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t>)</w:t>
            </w:r>
            <w:r w:rsidRPr="001D2D59">
              <w:rPr>
                <w:rFonts w:ascii="標楷體" w:eastAsia="標楷體" w:hAnsi="標楷體"/>
                <w:color w:val="auto"/>
                <w:sz w:val="24"/>
                <w:szCs w:val="24"/>
                <w:vertAlign w:val="superscript"/>
              </w:rPr>
              <w:t>2</w:t>
            </w:r>
            <w:r w:rsidRPr="001D2D59">
              <w:rPr>
                <w:rFonts w:ascii="標楷體" w:eastAsia="標楷體" w:hAnsi="標楷體"/>
                <w:color w:val="auto"/>
                <w:sz w:val="24"/>
                <w:szCs w:val="24"/>
              </w:rPr>
              <w:t>＝</w:t>
            </w:r>
            <w:r w:rsidRPr="001D2D59">
              <w:rPr>
                <w:rFonts w:ascii="標楷體" w:eastAsia="標楷體" w:hAnsi="標楷體"/>
                <w:i/>
                <w:iCs/>
                <w:color w:val="auto"/>
                <w:sz w:val="24"/>
                <w:szCs w:val="24"/>
              </w:rPr>
              <w:t>a</w:t>
            </w:r>
          </w:p>
          <w:p w14:paraId="051DC065"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4.能用標準分解式求</w:t>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eq \r(,</w:instrText>
            </w:r>
            <w:r w:rsidRPr="001D2D59">
              <w:rPr>
                <w:rFonts w:ascii="標楷體" w:eastAsia="標楷體" w:hAnsi="標楷體"/>
                <w:i/>
                <w:color w:val="auto"/>
                <w:sz w:val="24"/>
                <w:szCs w:val="24"/>
              </w:rPr>
              <w:instrText>a</w:instrText>
            </w:r>
            <w:r w:rsidRPr="001D2D59">
              <w:rPr>
                <w:rFonts w:ascii="標楷體" w:eastAsia="標楷體" w:hAnsi="標楷體"/>
                <w:color w:val="auto"/>
                <w:sz w:val="24"/>
                <w:szCs w:val="24"/>
              </w:rPr>
              <w:instrText>)</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t>的值。</w:t>
            </w:r>
          </w:p>
          <w:p w14:paraId="6D219B38" w14:textId="616A92F2" w:rsidR="003317BA" w:rsidRPr="00DB1D62" w:rsidRDefault="003317BA" w:rsidP="00500692">
            <w:pPr>
              <w:jc w:val="left"/>
              <w:rPr>
                <w:rFonts w:ascii="標楷體" w:eastAsia="標楷體" w:hAnsi="標楷體" w:cs="標楷體"/>
                <w:color w:val="auto"/>
                <w:sz w:val="24"/>
                <w:szCs w:val="24"/>
              </w:rPr>
            </w:pPr>
            <w:r w:rsidRPr="001D2D59">
              <w:rPr>
                <w:rFonts w:ascii="標楷體" w:eastAsia="標楷體" w:hAnsi="標楷體"/>
                <w:color w:val="auto"/>
                <w:sz w:val="24"/>
                <w:szCs w:val="24"/>
              </w:rPr>
              <w:t>5.能利用十分逼近法求</w:t>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eq</w:instrText>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r</w:instrText>
            </w:r>
            <w:r w:rsidRPr="001D2D59">
              <w:rPr>
                <w:rFonts w:ascii="標楷體" w:eastAsia="標楷體" w:hAnsi="標楷體"/>
                <w:color w:val="auto"/>
                <w:sz w:val="24"/>
                <w:szCs w:val="24"/>
              </w:rPr>
              <w:instrText>(,</w:instrText>
            </w:r>
            <w:r w:rsidRPr="001D2D59">
              <w:rPr>
                <w:rFonts w:ascii="標楷體" w:eastAsia="標楷體" w:hAnsi="標楷體"/>
                <w:i/>
                <w:iCs/>
                <w:color w:val="auto"/>
                <w:sz w:val="24"/>
                <w:szCs w:val="24"/>
              </w:rPr>
              <w:instrText>a</w:instrText>
            </w:r>
            <w:r w:rsidRPr="001D2D59">
              <w:rPr>
                <w:rFonts w:ascii="標楷體" w:eastAsia="標楷體" w:hAnsi="標楷體"/>
                <w:color w:val="auto"/>
                <w:sz w:val="24"/>
                <w:szCs w:val="24"/>
              </w:rPr>
              <w:instrText xml:space="preserve">) </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t>的近似值。</w:t>
            </w: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D4CB006" w14:textId="6423A197" w:rsidR="003317BA" w:rsidRPr="00DB1D62" w:rsidRDefault="003317BA" w:rsidP="00D42362">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4</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C964C0" w14:textId="6A610F14" w:rsidR="003317BA" w:rsidRDefault="003317BA"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康軒課本第三冊</w:t>
            </w:r>
          </w:p>
          <w:p w14:paraId="4209B99C" w14:textId="6B76CBD5" w:rsidR="003317BA" w:rsidRPr="00DB1D62" w:rsidRDefault="00DB53E6" w:rsidP="003317B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2-1平方根與近似值</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F38BEA"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1.紙筆測驗</w:t>
            </w:r>
          </w:p>
          <w:p w14:paraId="794B7ED3"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2.口頭詢問</w:t>
            </w:r>
          </w:p>
          <w:p w14:paraId="604D575E"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3.互相討論</w:t>
            </w:r>
          </w:p>
          <w:p w14:paraId="0A2270F0" w14:textId="121D8E96" w:rsidR="003317BA" w:rsidRPr="00DB1D62" w:rsidRDefault="003317BA" w:rsidP="00F31F91">
            <w:pPr>
              <w:ind w:left="-22" w:hanging="7"/>
              <w:jc w:val="left"/>
              <w:rPr>
                <w:rFonts w:ascii="標楷體" w:eastAsia="標楷體" w:hAnsi="標楷體" w:cs="標楷體"/>
                <w:color w:val="auto"/>
                <w:sz w:val="24"/>
                <w:szCs w:val="24"/>
              </w:rPr>
            </w:pPr>
            <w:r w:rsidRPr="001D2D59">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F5AEE82" w14:textId="783BAE96" w:rsidR="003317BA" w:rsidRPr="001D2D59" w:rsidRDefault="003317BA" w:rsidP="005A3D5F">
            <w:pPr>
              <w:ind w:firstLine="0"/>
              <w:rPr>
                <w:rFonts w:ascii="標楷體" w:eastAsia="標楷體" w:hAnsi="標楷體" w:cs="標楷體"/>
                <w:sz w:val="24"/>
                <w:szCs w:val="24"/>
              </w:rPr>
            </w:pPr>
            <w:r>
              <w:rPr>
                <w:rFonts w:ascii="標楷體" w:eastAsia="標楷體" w:hAnsi="標楷體" w:cs="標楷體"/>
                <w:sz w:val="24"/>
                <w:szCs w:val="24"/>
              </w:rPr>
              <w:t>科技教育</w:t>
            </w:r>
          </w:p>
          <w:p w14:paraId="4C7830CC" w14:textId="6108398C" w:rsidR="003317BA" w:rsidRPr="001D2D59" w:rsidRDefault="003317BA" w:rsidP="005A3D5F">
            <w:pPr>
              <w:ind w:firstLine="0"/>
              <w:rPr>
                <w:rFonts w:ascii="標楷體" w:eastAsia="標楷體" w:hAnsi="標楷體" w:cs="標楷體"/>
                <w:sz w:val="24"/>
                <w:szCs w:val="24"/>
              </w:rPr>
            </w:pPr>
            <w:r>
              <w:rPr>
                <w:rFonts w:ascii="標楷體" w:eastAsia="標楷體" w:hAnsi="標楷體" w:cs="標楷體"/>
                <w:sz w:val="24"/>
                <w:szCs w:val="24"/>
              </w:rPr>
              <w:t>閱讀素養教育</w:t>
            </w:r>
          </w:p>
          <w:p w14:paraId="5B4A6106" w14:textId="155DFF2A" w:rsidR="003317BA" w:rsidRPr="001D2D59" w:rsidRDefault="003317BA" w:rsidP="005A3D5F">
            <w:pPr>
              <w:ind w:firstLine="0"/>
              <w:rPr>
                <w:rFonts w:ascii="標楷體" w:eastAsia="標楷體" w:hAnsi="標楷體" w:cs="標楷體"/>
                <w:sz w:val="24"/>
                <w:szCs w:val="24"/>
              </w:rPr>
            </w:pPr>
            <w:r>
              <w:rPr>
                <w:rFonts w:ascii="標楷體" w:eastAsia="標楷體" w:hAnsi="標楷體" w:cs="標楷體"/>
                <w:sz w:val="24"/>
                <w:szCs w:val="24"/>
              </w:rPr>
              <w:t>戶外教育</w:t>
            </w:r>
          </w:p>
          <w:p w14:paraId="665363CD" w14:textId="2B71DB9D" w:rsidR="003317BA" w:rsidRPr="00DB1D62" w:rsidRDefault="003317BA" w:rsidP="005A3D5F">
            <w:pPr>
              <w:autoSpaceDE w:val="0"/>
              <w:autoSpaceDN w:val="0"/>
              <w:adjustRightInd w:val="0"/>
              <w:jc w:val="left"/>
              <w:rPr>
                <w:rFonts w:ascii="標楷體" w:eastAsia="標楷體" w:hAnsi="標楷體" w:cs="DFKaiShu-SB-Estd-BF"/>
                <w:color w:val="auto"/>
                <w:sz w:val="24"/>
                <w:szCs w:val="24"/>
              </w:rPr>
            </w:pPr>
          </w:p>
        </w:tc>
        <w:tc>
          <w:tcPr>
            <w:tcW w:w="933" w:type="dxa"/>
            <w:tcBorders>
              <w:top w:val="single" w:sz="8" w:space="0" w:color="000000"/>
              <w:bottom w:val="single" w:sz="8" w:space="0" w:color="000000"/>
              <w:right w:val="single" w:sz="8" w:space="0" w:color="000000"/>
            </w:tcBorders>
          </w:tcPr>
          <w:p w14:paraId="2828ADA7" w14:textId="77777777" w:rsidR="003317BA" w:rsidRPr="00DB1D62" w:rsidRDefault="003317BA" w:rsidP="00112170">
            <w:pPr>
              <w:adjustRightInd w:val="0"/>
              <w:snapToGrid w:val="0"/>
              <w:spacing w:line="0" w:lineRule="atLeast"/>
              <w:ind w:hanging="7"/>
              <w:jc w:val="left"/>
              <w:rPr>
                <w:rFonts w:ascii="標楷體" w:eastAsia="標楷體" w:hAnsi="標楷體" w:cs="標楷體"/>
                <w:color w:val="auto"/>
                <w:sz w:val="24"/>
                <w:szCs w:val="24"/>
              </w:rPr>
            </w:pPr>
          </w:p>
        </w:tc>
      </w:tr>
      <w:tr w:rsidR="003317BA" w:rsidRPr="00DB1D62" w14:paraId="0C489FF7" w14:textId="77777777" w:rsidTr="005564DF">
        <w:trPr>
          <w:trHeight w:val="880"/>
          <w:jc w:val="center"/>
        </w:trPr>
        <w:tc>
          <w:tcPr>
            <w:tcW w:w="1672" w:type="dxa"/>
            <w:tcBorders>
              <w:top w:val="single" w:sz="8" w:space="0" w:color="000000"/>
              <w:left w:val="single" w:sz="8" w:space="0" w:color="000000"/>
              <w:bottom w:val="single" w:sz="8" w:space="0" w:color="000000"/>
              <w:right w:val="single" w:sz="8" w:space="0" w:color="000000"/>
            </w:tcBorders>
            <w:vAlign w:val="center"/>
          </w:tcPr>
          <w:p w14:paraId="09024B25" w14:textId="77777777" w:rsidR="003317BA"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第七週</w:t>
            </w:r>
          </w:p>
          <w:p w14:paraId="1059CABD" w14:textId="6F2117EB" w:rsidR="003317BA" w:rsidRPr="00DB1D62"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10/12~10/16</w:t>
            </w:r>
          </w:p>
        </w:tc>
        <w:tc>
          <w:tcPr>
            <w:tcW w:w="2268" w:type="dxa"/>
            <w:tcBorders>
              <w:top w:val="single" w:sz="8" w:space="0" w:color="000000"/>
              <w:left w:val="single" w:sz="8" w:space="0" w:color="000000"/>
              <w:bottom w:val="single" w:sz="8" w:space="0" w:color="000000"/>
              <w:right w:val="single" w:sz="8" w:space="0" w:color="000000"/>
            </w:tcBorders>
          </w:tcPr>
          <w:p w14:paraId="50943DDA" w14:textId="77777777" w:rsidR="003317BA" w:rsidRPr="001D2D59" w:rsidRDefault="003317BA" w:rsidP="007A342A">
            <w:pPr>
              <w:ind w:firstLine="0"/>
              <w:rPr>
                <w:rFonts w:ascii="標楷體" w:eastAsia="標楷體" w:hAnsi="標楷體" w:cs="標楷體"/>
                <w:sz w:val="24"/>
                <w:szCs w:val="24"/>
              </w:rPr>
            </w:pPr>
            <w:r w:rsidRPr="001D2D59">
              <w:rPr>
                <w:rFonts w:ascii="標楷體" w:eastAsia="標楷體" w:hAnsi="標楷體" w:cs="標楷體"/>
                <w:sz w:val="24"/>
                <w:szCs w:val="24"/>
              </w:rPr>
              <w:t>N-8-1:二次方根：二次方根的意義；根式的化簡及四則運算。</w:t>
            </w:r>
          </w:p>
          <w:p w14:paraId="55810D07" w14:textId="77777777" w:rsidR="003317BA" w:rsidRDefault="003317BA" w:rsidP="00500692">
            <w:pPr>
              <w:pStyle w:val="Default"/>
              <w:jc w:val="left"/>
              <w:rPr>
                <w:rFonts w:eastAsia="標楷體"/>
              </w:rPr>
            </w:pPr>
            <w:r w:rsidRPr="001D2D59">
              <w:rPr>
                <w:rFonts w:eastAsia="標楷體"/>
              </w:rPr>
              <w:t>N-8-2:二次方根的近似值：二次方根的近似值；二次方根的整數部分；十分逼近法。使用計算機√ 鍵。</w:t>
            </w:r>
          </w:p>
          <w:p w14:paraId="1EE2FF03" w14:textId="77777777" w:rsidR="005564DF" w:rsidRDefault="005564DF" w:rsidP="00500692">
            <w:pPr>
              <w:pStyle w:val="Default"/>
              <w:jc w:val="left"/>
              <w:rPr>
                <w:rFonts w:eastAsia="標楷體"/>
              </w:rPr>
            </w:pPr>
            <w:r>
              <w:rPr>
                <w:rFonts w:eastAsia="標楷體" w:hint="eastAsia"/>
              </w:rPr>
              <w:t>(第一次段考週)</w:t>
            </w:r>
          </w:p>
          <w:p w14:paraId="5FC363DD" w14:textId="64BC179E" w:rsidR="005564DF" w:rsidRPr="00DB1D62" w:rsidRDefault="005564DF" w:rsidP="005564DF">
            <w:pPr>
              <w:pStyle w:val="Default"/>
              <w:ind w:firstLine="0"/>
              <w:jc w:val="left"/>
              <w:rPr>
                <w:rFonts w:eastAsia="標楷體"/>
                <w:color w:val="auto"/>
              </w:rPr>
            </w:pPr>
          </w:p>
        </w:tc>
        <w:tc>
          <w:tcPr>
            <w:tcW w:w="1984"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5BF558F" w14:textId="77777777" w:rsidR="003317BA" w:rsidRPr="001D2D59" w:rsidRDefault="003317BA" w:rsidP="007A342A">
            <w:pPr>
              <w:ind w:firstLine="0"/>
              <w:rPr>
                <w:rFonts w:ascii="標楷體" w:eastAsia="標楷體" w:hAnsi="標楷體"/>
                <w:sz w:val="24"/>
                <w:szCs w:val="24"/>
              </w:rPr>
            </w:pPr>
            <w:r w:rsidRPr="001D2D59">
              <w:rPr>
                <w:rFonts w:ascii="標楷體" w:eastAsia="標楷體" w:hAnsi="標楷體"/>
                <w:sz w:val="24"/>
                <w:szCs w:val="24"/>
              </w:rPr>
              <w:t>n-</w:t>
            </w:r>
            <w:r w:rsidRPr="001D2D59">
              <w:rPr>
                <w:rFonts w:ascii="標楷體" w:eastAsia="標楷體" w:hAnsi="標楷體" w:hint="eastAsia"/>
                <w:sz w:val="24"/>
                <w:szCs w:val="24"/>
              </w:rPr>
              <w:t>Ⅳ</w:t>
            </w:r>
            <w:r w:rsidRPr="001D2D59">
              <w:rPr>
                <w:rFonts w:ascii="標楷體" w:eastAsia="標楷體" w:hAnsi="標楷體"/>
                <w:sz w:val="24"/>
                <w:szCs w:val="24"/>
              </w:rPr>
              <w:t>-5:理解二次方根的意義、符號與根式的四則運算，並能運用到日常生活的情境解決問題。</w:t>
            </w:r>
          </w:p>
          <w:p w14:paraId="48423D52" w14:textId="77777777" w:rsidR="003317BA" w:rsidRPr="001D2D59" w:rsidRDefault="003317BA" w:rsidP="007A342A">
            <w:pPr>
              <w:ind w:firstLine="0"/>
              <w:rPr>
                <w:rFonts w:ascii="標楷體" w:eastAsia="標楷體" w:hAnsi="標楷體"/>
                <w:sz w:val="24"/>
                <w:szCs w:val="24"/>
              </w:rPr>
            </w:pPr>
            <w:r w:rsidRPr="001D2D59">
              <w:rPr>
                <w:rFonts w:ascii="標楷體" w:eastAsia="標楷體" w:hAnsi="標楷體"/>
                <w:sz w:val="24"/>
                <w:szCs w:val="24"/>
              </w:rPr>
              <w:t>n-</w:t>
            </w:r>
            <w:r w:rsidRPr="001D2D59">
              <w:rPr>
                <w:rFonts w:ascii="標楷體" w:eastAsia="標楷體" w:hAnsi="標楷體" w:hint="eastAsia"/>
                <w:sz w:val="24"/>
                <w:szCs w:val="24"/>
              </w:rPr>
              <w:t>Ⅳ</w:t>
            </w:r>
            <w:r w:rsidRPr="001D2D59">
              <w:rPr>
                <w:rFonts w:ascii="標楷體" w:eastAsia="標楷體" w:hAnsi="標楷體"/>
                <w:sz w:val="24"/>
                <w:szCs w:val="24"/>
              </w:rPr>
              <w:t>-6:應用十分逼近法估算二次方根的近似值，並能應用計算機計算、驗證與估算，建立對二次方根的數感。</w:t>
            </w:r>
          </w:p>
          <w:p w14:paraId="65DAFFC2" w14:textId="30373BB2" w:rsidR="003317BA" w:rsidRPr="00DB1D62" w:rsidRDefault="003317BA" w:rsidP="00956B1D">
            <w:pPr>
              <w:jc w:val="left"/>
              <w:rPr>
                <w:rFonts w:ascii="標楷體" w:eastAsia="標楷體" w:hAnsi="標楷體" w:cs="標楷體"/>
                <w:color w:val="auto"/>
                <w:sz w:val="24"/>
                <w:szCs w:val="24"/>
              </w:rPr>
            </w:pPr>
            <w:r w:rsidRPr="001D2D59">
              <w:rPr>
                <w:rFonts w:ascii="標楷體" w:eastAsia="標楷體" w:hAnsi="標楷體"/>
                <w:sz w:val="24"/>
                <w:szCs w:val="24"/>
              </w:rPr>
              <w:t>n-</w:t>
            </w:r>
            <w:r w:rsidRPr="001D2D59">
              <w:rPr>
                <w:rFonts w:ascii="標楷體" w:eastAsia="標楷體" w:hAnsi="標楷體" w:hint="eastAsia"/>
                <w:sz w:val="24"/>
                <w:szCs w:val="24"/>
              </w:rPr>
              <w:t>Ⅳ</w:t>
            </w:r>
            <w:r w:rsidRPr="001D2D59">
              <w:rPr>
                <w:rFonts w:ascii="標楷體" w:eastAsia="標楷體" w:hAnsi="標楷體"/>
                <w:sz w:val="24"/>
                <w:szCs w:val="24"/>
              </w:rPr>
              <w:t>-9:使用計算</w:t>
            </w:r>
            <w:r w:rsidRPr="001D2D59">
              <w:rPr>
                <w:rFonts w:ascii="標楷體" w:eastAsia="標楷體" w:hAnsi="標楷體"/>
                <w:sz w:val="24"/>
                <w:szCs w:val="24"/>
              </w:rPr>
              <w:lastRenderedPageBreak/>
              <w:t>機計算比值、複雜的數式、小數或根式等四則運算與三角比的近似值問題，並能理解計算機可能產生誤差。</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F9EB63" w14:textId="77777777" w:rsidR="003317BA"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lastRenderedPageBreak/>
              <w:t>2-1平方根與近似值</w:t>
            </w:r>
          </w:p>
          <w:p w14:paraId="7BC818FE"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1.能利用計算器求</w:t>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eq</w:instrText>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r</w:instrText>
            </w:r>
            <w:r w:rsidRPr="001D2D59">
              <w:rPr>
                <w:rFonts w:ascii="標楷體" w:eastAsia="標楷體" w:hAnsi="標楷體"/>
                <w:color w:val="auto"/>
                <w:sz w:val="24"/>
                <w:szCs w:val="24"/>
              </w:rPr>
              <w:instrText>(,</w:instrText>
            </w:r>
            <w:r w:rsidRPr="001D2D59">
              <w:rPr>
                <w:rFonts w:ascii="標楷體" w:eastAsia="標楷體" w:hAnsi="標楷體"/>
                <w:i/>
                <w:iCs/>
                <w:color w:val="auto"/>
                <w:sz w:val="24"/>
                <w:szCs w:val="24"/>
              </w:rPr>
              <w:instrText>a</w:instrText>
            </w:r>
            <w:r w:rsidRPr="001D2D59">
              <w:rPr>
                <w:rFonts w:ascii="標楷體" w:eastAsia="標楷體" w:hAnsi="標楷體"/>
                <w:color w:val="auto"/>
                <w:sz w:val="24"/>
                <w:szCs w:val="24"/>
              </w:rPr>
              <w:instrText xml:space="preserve">) </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t>的近似值。</w:t>
            </w:r>
          </w:p>
          <w:p w14:paraId="4673B4EB"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2.學會若</w:t>
            </w:r>
            <w:r w:rsidRPr="001D2D59">
              <w:rPr>
                <w:rFonts w:ascii="標楷體" w:eastAsia="標楷體" w:hAnsi="標楷體"/>
                <w:i/>
                <w:iCs/>
                <w:color w:val="auto"/>
                <w:sz w:val="24"/>
                <w:szCs w:val="24"/>
              </w:rPr>
              <w:t>a</w:t>
            </w:r>
            <w:r w:rsidRPr="001D2D59">
              <w:rPr>
                <w:rFonts w:ascii="標楷體" w:eastAsia="標楷體" w:hAnsi="標楷體"/>
                <w:color w:val="auto"/>
                <w:sz w:val="24"/>
                <w:szCs w:val="24"/>
              </w:rPr>
              <w:t>是一個正數，則：</w:t>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eq</w:instrText>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r</w:instrText>
            </w:r>
            <w:r w:rsidRPr="001D2D59">
              <w:rPr>
                <w:rFonts w:ascii="標楷體" w:eastAsia="標楷體" w:hAnsi="標楷體"/>
                <w:color w:val="auto"/>
                <w:sz w:val="24"/>
                <w:szCs w:val="24"/>
              </w:rPr>
              <w:instrText>(,</w:instrText>
            </w:r>
            <w:r w:rsidRPr="001D2D59">
              <w:rPr>
                <w:rFonts w:ascii="標楷體" w:eastAsia="標楷體" w:hAnsi="標楷體"/>
                <w:i/>
                <w:iCs/>
                <w:color w:val="auto"/>
                <w:sz w:val="24"/>
                <w:szCs w:val="24"/>
              </w:rPr>
              <w:instrText>a</w:instrText>
            </w:r>
            <w:r w:rsidRPr="001D2D59">
              <w:rPr>
                <w:rFonts w:ascii="標楷體" w:eastAsia="標楷體" w:hAnsi="標楷體"/>
                <w:color w:val="auto"/>
                <w:sz w:val="24"/>
                <w:szCs w:val="24"/>
              </w:rPr>
              <w:instrText xml:space="preserve">) </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t>是</w:t>
            </w:r>
            <w:r w:rsidRPr="001D2D59">
              <w:rPr>
                <w:rFonts w:ascii="標楷體" w:eastAsia="標楷體" w:hAnsi="標楷體"/>
                <w:i/>
                <w:iCs/>
                <w:color w:val="auto"/>
                <w:sz w:val="24"/>
                <w:szCs w:val="24"/>
              </w:rPr>
              <w:t>a</w:t>
            </w:r>
            <w:r w:rsidRPr="001D2D59">
              <w:rPr>
                <w:rFonts w:ascii="標楷體" w:eastAsia="標楷體" w:hAnsi="標楷體"/>
                <w:color w:val="auto"/>
                <w:sz w:val="24"/>
                <w:szCs w:val="24"/>
              </w:rPr>
              <w:t>的正平方根，－</w:t>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eq</w:instrText>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r</w:instrText>
            </w:r>
            <w:r w:rsidRPr="001D2D59">
              <w:rPr>
                <w:rFonts w:ascii="標楷體" w:eastAsia="標楷體" w:hAnsi="標楷體"/>
                <w:color w:val="auto"/>
                <w:sz w:val="24"/>
                <w:szCs w:val="24"/>
              </w:rPr>
              <w:instrText>(,</w:instrText>
            </w:r>
            <w:r w:rsidRPr="001D2D59">
              <w:rPr>
                <w:rFonts w:ascii="標楷體" w:eastAsia="標楷體" w:hAnsi="標楷體"/>
                <w:i/>
                <w:iCs/>
                <w:color w:val="auto"/>
                <w:sz w:val="24"/>
                <w:szCs w:val="24"/>
              </w:rPr>
              <w:instrText>a</w:instrText>
            </w:r>
            <w:r w:rsidRPr="001D2D59">
              <w:rPr>
                <w:rFonts w:ascii="標楷體" w:eastAsia="標楷體" w:hAnsi="標楷體"/>
                <w:color w:val="auto"/>
                <w:sz w:val="24"/>
                <w:szCs w:val="24"/>
              </w:rPr>
              <w:instrText xml:space="preserve">) </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t>是</w:t>
            </w:r>
            <w:r w:rsidRPr="001D2D59">
              <w:rPr>
                <w:rFonts w:ascii="標楷體" w:eastAsia="標楷體" w:hAnsi="標楷體"/>
                <w:i/>
                <w:iCs/>
                <w:color w:val="auto"/>
                <w:sz w:val="24"/>
                <w:szCs w:val="24"/>
              </w:rPr>
              <w:t>a</w:t>
            </w:r>
            <w:r w:rsidRPr="001D2D59">
              <w:rPr>
                <w:rFonts w:ascii="標楷體" w:eastAsia="標楷體" w:hAnsi="標楷體"/>
                <w:color w:val="auto"/>
                <w:sz w:val="24"/>
                <w:szCs w:val="24"/>
              </w:rPr>
              <w:t>的負平方根，(</w:t>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eq</w:instrText>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r</w:instrText>
            </w:r>
            <w:r w:rsidRPr="001D2D59">
              <w:rPr>
                <w:rFonts w:ascii="標楷體" w:eastAsia="標楷體" w:hAnsi="標楷體"/>
                <w:color w:val="auto"/>
                <w:sz w:val="24"/>
                <w:szCs w:val="24"/>
              </w:rPr>
              <w:instrText>(,</w:instrText>
            </w:r>
            <w:r w:rsidRPr="001D2D59">
              <w:rPr>
                <w:rFonts w:ascii="標楷體" w:eastAsia="標楷體" w:hAnsi="標楷體"/>
                <w:i/>
                <w:iCs/>
                <w:color w:val="auto"/>
                <w:sz w:val="24"/>
                <w:szCs w:val="24"/>
              </w:rPr>
              <w:instrText>a</w:instrText>
            </w:r>
            <w:r w:rsidRPr="001D2D59">
              <w:rPr>
                <w:rFonts w:ascii="標楷體" w:eastAsia="標楷體" w:hAnsi="標楷體"/>
                <w:color w:val="auto"/>
                <w:sz w:val="24"/>
                <w:szCs w:val="24"/>
              </w:rPr>
              <w:instrText xml:space="preserve">) </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t>)</w:t>
            </w:r>
            <w:r w:rsidRPr="001D2D59">
              <w:rPr>
                <w:rFonts w:ascii="標楷體" w:eastAsia="標楷體" w:hAnsi="標楷體"/>
                <w:color w:val="auto"/>
                <w:sz w:val="24"/>
                <w:szCs w:val="24"/>
                <w:vertAlign w:val="superscript"/>
              </w:rPr>
              <w:t>2</w:t>
            </w:r>
            <w:r w:rsidRPr="001D2D59">
              <w:rPr>
                <w:rFonts w:ascii="標楷體" w:eastAsia="標楷體" w:hAnsi="標楷體"/>
                <w:color w:val="auto"/>
                <w:sz w:val="24"/>
                <w:szCs w:val="24"/>
              </w:rPr>
              <w:t>＝</w:t>
            </w:r>
            <w:r w:rsidRPr="001D2D59">
              <w:rPr>
                <w:rFonts w:ascii="標楷體" w:eastAsia="標楷體" w:hAnsi="標楷體"/>
                <w:i/>
                <w:color w:val="auto"/>
                <w:sz w:val="24"/>
                <w:szCs w:val="24"/>
              </w:rPr>
              <w:t>a</w:t>
            </w:r>
            <w:r w:rsidRPr="001D2D59">
              <w:rPr>
                <w:rFonts w:ascii="標楷體" w:eastAsia="標楷體" w:hAnsi="標楷體"/>
                <w:color w:val="auto"/>
                <w:sz w:val="24"/>
                <w:szCs w:val="24"/>
              </w:rPr>
              <w:t>、(－</w:t>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eq</w:instrText>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r</w:instrText>
            </w:r>
            <w:r w:rsidRPr="001D2D59">
              <w:rPr>
                <w:rFonts w:ascii="標楷體" w:eastAsia="標楷體" w:hAnsi="標楷體"/>
                <w:color w:val="auto"/>
                <w:sz w:val="24"/>
                <w:szCs w:val="24"/>
              </w:rPr>
              <w:instrText>(,</w:instrText>
            </w:r>
            <w:r w:rsidRPr="001D2D59">
              <w:rPr>
                <w:rFonts w:ascii="標楷體" w:eastAsia="標楷體" w:hAnsi="標楷體"/>
                <w:i/>
                <w:iCs/>
                <w:color w:val="auto"/>
                <w:sz w:val="24"/>
                <w:szCs w:val="24"/>
              </w:rPr>
              <w:instrText>a</w:instrText>
            </w:r>
            <w:r w:rsidRPr="001D2D59">
              <w:rPr>
                <w:rFonts w:ascii="標楷體" w:eastAsia="標楷體" w:hAnsi="標楷體"/>
                <w:color w:val="auto"/>
                <w:sz w:val="24"/>
                <w:szCs w:val="24"/>
              </w:rPr>
              <w:instrText xml:space="preserve">) </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t>)</w:t>
            </w:r>
            <w:r w:rsidRPr="001D2D59">
              <w:rPr>
                <w:rFonts w:ascii="標楷體" w:eastAsia="標楷體" w:hAnsi="標楷體"/>
                <w:color w:val="auto"/>
                <w:sz w:val="24"/>
                <w:szCs w:val="24"/>
                <w:vertAlign w:val="superscript"/>
              </w:rPr>
              <w:t>2</w:t>
            </w:r>
            <w:r w:rsidRPr="001D2D59">
              <w:rPr>
                <w:rFonts w:ascii="標楷體" w:eastAsia="標楷體" w:hAnsi="標楷體"/>
                <w:color w:val="auto"/>
                <w:sz w:val="24"/>
                <w:szCs w:val="24"/>
              </w:rPr>
              <w:t>＝</w:t>
            </w:r>
            <w:r w:rsidRPr="001D2D59">
              <w:rPr>
                <w:rFonts w:ascii="標楷體" w:eastAsia="標楷體" w:hAnsi="標楷體"/>
                <w:i/>
                <w:color w:val="auto"/>
                <w:sz w:val="24"/>
                <w:szCs w:val="24"/>
              </w:rPr>
              <w:t>a</w:t>
            </w:r>
            <w:r w:rsidRPr="001D2D59">
              <w:rPr>
                <w:rFonts w:ascii="標楷體" w:eastAsia="標楷體" w:hAnsi="標楷體"/>
                <w:color w:val="auto"/>
                <w:sz w:val="24"/>
                <w:szCs w:val="24"/>
              </w:rPr>
              <w:t>。</w:t>
            </w:r>
          </w:p>
          <w:p w14:paraId="5FF083BF"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3.理解0是0的平方根，記作</w:t>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eq</w:instrText>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r</w:instrText>
            </w:r>
            <w:r w:rsidRPr="001D2D59">
              <w:rPr>
                <w:rFonts w:ascii="標楷體" w:eastAsia="標楷體" w:hAnsi="標楷體"/>
                <w:color w:val="auto"/>
                <w:sz w:val="24"/>
                <w:szCs w:val="24"/>
              </w:rPr>
              <w:instrText xml:space="preserve">(,0) </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t>＝0。</w:t>
            </w:r>
          </w:p>
          <w:p w14:paraId="1D929397" w14:textId="28FB1134" w:rsidR="003317BA" w:rsidRPr="00DB1D62" w:rsidRDefault="003317BA" w:rsidP="00500692">
            <w:pPr>
              <w:jc w:val="left"/>
              <w:rPr>
                <w:rFonts w:ascii="標楷體" w:eastAsia="標楷體" w:hAnsi="標楷體" w:cs="標楷體"/>
                <w:color w:val="auto"/>
                <w:sz w:val="24"/>
                <w:szCs w:val="24"/>
              </w:rPr>
            </w:pPr>
            <w:r w:rsidRPr="001D2D59">
              <w:rPr>
                <w:rFonts w:ascii="標楷體" w:eastAsia="標楷體" w:hAnsi="標楷體"/>
                <w:color w:val="auto"/>
                <w:sz w:val="24"/>
                <w:szCs w:val="24"/>
              </w:rPr>
              <w:t>4.理解若</w:t>
            </w:r>
            <w:r w:rsidRPr="001D2D59">
              <w:rPr>
                <w:rFonts w:ascii="標楷體" w:eastAsia="標楷體" w:hAnsi="標楷體"/>
                <w:i/>
                <w:iCs/>
                <w:color w:val="auto"/>
                <w:sz w:val="24"/>
                <w:szCs w:val="24"/>
              </w:rPr>
              <w:t>a</w:t>
            </w:r>
            <w:r w:rsidRPr="001D2D59">
              <w:rPr>
                <w:rFonts w:ascii="標楷體" w:eastAsia="標楷體" w:hAnsi="標楷體"/>
                <w:color w:val="auto"/>
                <w:sz w:val="24"/>
                <w:szCs w:val="24"/>
              </w:rPr>
              <w:t>＞</w:t>
            </w:r>
            <w:r w:rsidRPr="001D2D59">
              <w:rPr>
                <w:rFonts w:ascii="標楷體" w:eastAsia="標楷體" w:hAnsi="標楷體"/>
                <w:i/>
                <w:iCs/>
                <w:color w:val="auto"/>
                <w:sz w:val="24"/>
                <w:szCs w:val="24"/>
              </w:rPr>
              <w:t>b</w:t>
            </w:r>
            <w:r w:rsidRPr="001D2D59">
              <w:rPr>
                <w:rFonts w:ascii="標楷體" w:eastAsia="標楷體" w:hAnsi="標楷體"/>
                <w:color w:val="auto"/>
                <w:sz w:val="24"/>
                <w:szCs w:val="24"/>
              </w:rPr>
              <w:t>＞0，則</w:t>
            </w:r>
            <w:r w:rsidRPr="001D2D59">
              <w:rPr>
                <w:rFonts w:ascii="標楷體" w:eastAsia="標楷體" w:hAnsi="標楷體"/>
                <w:i/>
                <w:iCs/>
                <w:color w:val="auto"/>
                <w:sz w:val="24"/>
                <w:szCs w:val="24"/>
              </w:rPr>
              <w:t>a</w:t>
            </w:r>
            <w:r w:rsidRPr="001D2D59">
              <w:rPr>
                <w:rFonts w:ascii="標楷體" w:eastAsia="標楷體" w:hAnsi="標楷體"/>
                <w:color w:val="auto"/>
                <w:sz w:val="24"/>
                <w:szCs w:val="24"/>
                <w:vertAlign w:val="superscript"/>
              </w:rPr>
              <w:t>2</w:t>
            </w:r>
            <w:r w:rsidRPr="001D2D59">
              <w:rPr>
                <w:rFonts w:ascii="標楷體" w:eastAsia="標楷體" w:hAnsi="標楷體"/>
                <w:color w:val="auto"/>
                <w:sz w:val="24"/>
                <w:szCs w:val="24"/>
              </w:rPr>
              <w:t>＞</w:t>
            </w:r>
            <w:r w:rsidRPr="001D2D59">
              <w:rPr>
                <w:rFonts w:ascii="標楷體" w:eastAsia="標楷體" w:hAnsi="標楷體"/>
                <w:i/>
                <w:iCs/>
                <w:color w:val="auto"/>
                <w:sz w:val="24"/>
                <w:szCs w:val="24"/>
              </w:rPr>
              <w:t>b</w:t>
            </w:r>
            <w:r w:rsidRPr="001D2D59">
              <w:rPr>
                <w:rFonts w:ascii="標楷體" w:eastAsia="標楷體" w:hAnsi="標楷體"/>
                <w:color w:val="auto"/>
                <w:sz w:val="24"/>
                <w:szCs w:val="24"/>
                <w:vertAlign w:val="superscript"/>
              </w:rPr>
              <w:t>2</w:t>
            </w:r>
            <w:r w:rsidRPr="001D2D59">
              <w:rPr>
                <w:rFonts w:ascii="標楷體" w:eastAsia="標楷體" w:hAnsi="標楷體"/>
                <w:color w:val="auto"/>
                <w:sz w:val="24"/>
                <w:szCs w:val="24"/>
              </w:rPr>
              <w:t>；若</w:t>
            </w:r>
            <w:r w:rsidRPr="001D2D59">
              <w:rPr>
                <w:rFonts w:ascii="標楷體" w:eastAsia="標楷體" w:hAnsi="標楷體"/>
                <w:i/>
                <w:iCs/>
                <w:color w:val="auto"/>
                <w:sz w:val="24"/>
                <w:szCs w:val="24"/>
              </w:rPr>
              <w:t>a</w:t>
            </w:r>
            <w:r w:rsidRPr="001D2D59">
              <w:rPr>
                <w:rFonts w:ascii="標楷體" w:eastAsia="標楷體" w:hAnsi="標楷體"/>
                <w:color w:val="auto"/>
                <w:sz w:val="24"/>
                <w:szCs w:val="24"/>
              </w:rPr>
              <w:t>＞0，</w:t>
            </w:r>
            <w:r w:rsidRPr="001D2D59">
              <w:rPr>
                <w:rFonts w:ascii="標楷體" w:eastAsia="標楷體" w:hAnsi="標楷體"/>
                <w:i/>
                <w:iCs/>
                <w:color w:val="auto"/>
                <w:sz w:val="24"/>
                <w:szCs w:val="24"/>
              </w:rPr>
              <w:t>b</w:t>
            </w:r>
            <w:r w:rsidRPr="001D2D59">
              <w:rPr>
                <w:rFonts w:ascii="標楷體" w:eastAsia="標楷體" w:hAnsi="標楷體"/>
                <w:color w:val="auto"/>
                <w:sz w:val="24"/>
                <w:szCs w:val="24"/>
              </w:rPr>
              <w:t>＞0且</w:t>
            </w:r>
            <w:r w:rsidRPr="001D2D59">
              <w:rPr>
                <w:rFonts w:ascii="標楷體" w:eastAsia="標楷體" w:hAnsi="標楷體"/>
                <w:i/>
                <w:iCs/>
                <w:color w:val="auto"/>
                <w:sz w:val="24"/>
                <w:szCs w:val="24"/>
              </w:rPr>
              <w:t>a</w:t>
            </w:r>
            <w:r w:rsidRPr="001D2D59">
              <w:rPr>
                <w:rFonts w:ascii="標楷體" w:eastAsia="標楷體" w:hAnsi="標楷體"/>
                <w:color w:val="auto"/>
                <w:sz w:val="24"/>
                <w:szCs w:val="24"/>
                <w:vertAlign w:val="superscript"/>
              </w:rPr>
              <w:t>2</w:t>
            </w:r>
            <w:r w:rsidRPr="001D2D59">
              <w:rPr>
                <w:rFonts w:ascii="標楷體" w:eastAsia="標楷體" w:hAnsi="標楷體"/>
                <w:color w:val="auto"/>
                <w:sz w:val="24"/>
                <w:szCs w:val="24"/>
              </w:rPr>
              <w:t>＞</w:t>
            </w:r>
            <w:r w:rsidRPr="001D2D59">
              <w:rPr>
                <w:rFonts w:ascii="標楷體" w:eastAsia="標楷體" w:hAnsi="標楷體"/>
                <w:i/>
                <w:iCs/>
                <w:color w:val="auto"/>
                <w:sz w:val="24"/>
                <w:szCs w:val="24"/>
              </w:rPr>
              <w:t>b</w:t>
            </w:r>
            <w:r w:rsidRPr="001D2D59">
              <w:rPr>
                <w:rFonts w:ascii="標楷體" w:eastAsia="標楷體" w:hAnsi="標楷體"/>
                <w:color w:val="auto"/>
                <w:sz w:val="24"/>
                <w:szCs w:val="24"/>
                <w:vertAlign w:val="superscript"/>
              </w:rPr>
              <w:t>2</w:t>
            </w:r>
            <w:r w:rsidRPr="001D2D59">
              <w:rPr>
                <w:rFonts w:ascii="標楷體" w:eastAsia="標楷體" w:hAnsi="標楷體"/>
                <w:color w:val="auto"/>
                <w:sz w:val="24"/>
                <w:szCs w:val="24"/>
              </w:rPr>
              <w:t>，則</w:t>
            </w:r>
            <w:r w:rsidRPr="001D2D59">
              <w:rPr>
                <w:rFonts w:ascii="標楷體" w:eastAsia="標楷體" w:hAnsi="標楷體"/>
                <w:i/>
                <w:iCs/>
                <w:color w:val="auto"/>
                <w:sz w:val="24"/>
                <w:szCs w:val="24"/>
              </w:rPr>
              <w:t>a</w:t>
            </w:r>
            <w:r w:rsidRPr="001D2D59">
              <w:rPr>
                <w:rFonts w:ascii="標楷體" w:eastAsia="標楷體" w:hAnsi="標楷體"/>
                <w:color w:val="auto"/>
                <w:sz w:val="24"/>
                <w:szCs w:val="24"/>
              </w:rPr>
              <w:t>＞</w:t>
            </w:r>
            <w:r w:rsidRPr="001D2D59">
              <w:rPr>
                <w:rFonts w:ascii="標楷體" w:eastAsia="標楷體" w:hAnsi="標楷體"/>
                <w:i/>
                <w:iCs/>
                <w:color w:val="auto"/>
                <w:sz w:val="24"/>
                <w:szCs w:val="24"/>
              </w:rPr>
              <w:t>b</w:t>
            </w:r>
            <w:r w:rsidRPr="001D2D59">
              <w:rPr>
                <w:rFonts w:ascii="標楷體" w:eastAsia="標楷體" w:hAnsi="標楷體"/>
                <w:color w:val="auto"/>
                <w:sz w:val="24"/>
                <w:szCs w:val="24"/>
              </w:rPr>
              <w:t>。</w:t>
            </w: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34C0BB" w14:textId="45FB17EA" w:rsidR="003317BA" w:rsidRPr="00DB1D62" w:rsidRDefault="003317BA" w:rsidP="00D42362">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326E028" w14:textId="77777777" w:rsidR="003317BA" w:rsidRDefault="003317BA"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1.康軒課本第三冊</w:t>
            </w:r>
          </w:p>
          <w:p w14:paraId="16C9A810" w14:textId="09AC90A8" w:rsidR="00DB53E6" w:rsidRDefault="00DB53E6"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2-1平方根與近似值</w:t>
            </w:r>
          </w:p>
          <w:p w14:paraId="16686773" w14:textId="7A4795DB" w:rsidR="007A342A" w:rsidRDefault="007A342A"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2.康軒習作第三冊</w:t>
            </w:r>
          </w:p>
          <w:p w14:paraId="51D2743D" w14:textId="4A4F7A45" w:rsidR="003317BA" w:rsidRPr="00DB1D62" w:rsidRDefault="00DB53E6" w:rsidP="003317B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2-1平方根與近似值</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2F3D761"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1.紙筆測驗</w:t>
            </w:r>
          </w:p>
          <w:p w14:paraId="2F9A5146"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2.口頭詢問</w:t>
            </w:r>
          </w:p>
          <w:p w14:paraId="4E2CA446"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3.互相討論</w:t>
            </w:r>
          </w:p>
          <w:p w14:paraId="11C22BBE" w14:textId="21A6F3F6" w:rsidR="003317BA" w:rsidRPr="00DB1D62" w:rsidRDefault="003317BA" w:rsidP="00F31F91">
            <w:pPr>
              <w:ind w:left="-22" w:hanging="7"/>
              <w:jc w:val="left"/>
              <w:rPr>
                <w:rFonts w:ascii="標楷體" w:eastAsia="標楷體" w:hAnsi="標楷體" w:cs="標楷體"/>
                <w:color w:val="auto"/>
                <w:sz w:val="24"/>
                <w:szCs w:val="24"/>
              </w:rPr>
            </w:pPr>
            <w:r w:rsidRPr="001D2D59">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A175F3" w14:textId="126896EC" w:rsidR="003317BA" w:rsidRPr="001D2D59" w:rsidRDefault="003317BA" w:rsidP="00BE2356">
            <w:pPr>
              <w:ind w:firstLine="0"/>
              <w:rPr>
                <w:rFonts w:ascii="標楷體" w:eastAsia="標楷體" w:hAnsi="標楷體" w:cs="標楷體"/>
                <w:sz w:val="24"/>
                <w:szCs w:val="24"/>
              </w:rPr>
            </w:pPr>
            <w:r>
              <w:rPr>
                <w:rFonts w:ascii="標楷體" w:eastAsia="標楷體" w:hAnsi="標楷體" w:cs="標楷體"/>
                <w:sz w:val="24"/>
                <w:szCs w:val="24"/>
              </w:rPr>
              <w:t>科技教育</w:t>
            </w:r>
          </w:p>
          <w:p w14:paraId="10E53897" w14:textId="4EF5A336" w:rsidR="003317BA" w:rsidRPr="001D2D59" w:rsidRDefault="003317BA" w:rsidP="00BE2356">
            <w:pPr>
              <w:ind w:firstLine="0"/>
              <w:rPr>
                <w:rFonts w:ascii="標楷體" w:eastAsia="標楷體" w:hAnsi="標楷體" w:cs="標楷體"/>
                <w:sz w:val="24"/>
                <w:szCs w:val="24"/>
              </w:rPr>
            </w:pPr>
            <w:r>
              <w:rPr>
                <w:rFonts w:ascii="標楷體" w:eastAsia="標楷體" w:hAnsi="標楷體" w:cs="標楷體"/>
                <w:sz w:val="24"/>
                <w:szCs w:val="24"/>
              </w:rPr>
              <w:t>閱讀素養教育</w:t>
            </w:r>
          </w:p>
          <w:p w14:paraId="19994559" w14:textId="142AF495" w:rsidR="003317BA" w:rsidRPr="001D2D59" w:rsidRDefault="003317BA" w:rsidP="00BE2356">
            <w:pPr>
              <w:ind w:firstLine="0"/>
              <w:rPr>
                <w:rFonts w:ascii="標楷體" w:eastAsia="標楷體" w:hAnsi="標楷體" w:cs="標楷體"/>
                <w:sz w:val="24"/>
                <w:szCs w:val="24"/>
              </w:rPr>
            </w:pPr>
            <w:r w:rsidRPr="001D2D59">
              <w:rPr>
                <w:rFonts w:ascii="標楷體" w:eastAsia="標楷體" w:hAnsi="標楷體" w:cs="標楷體"/>
                <w:sz w:val="24"/>
                <w:szCs w:val="24"/>
              </w:rPr>
              <w:t>戶</w:t>
            </w:r>
            <w:r>
              <w:rPr>
                <w:rFonts w:ascii="標楷體" w:eastAsia="標楷體" w:hAnsi="標楷體" w:cs="標楷體"/>
                <w:sz w:val="24"/>
                <w:szCs w:val="24"/>
              </w:rPr>
              <w:t>外教育</w:t>
            </w:r>
          </w:p>
          <w:p w14:paraId="28062C31" w14:textId="4B954A1F" w:rsidR="003317BA" w:rsidRPr="00DB1D62" w:rsidRDefault="003317BA" w:rsidP="006F2C5D">
            <w:pPr>
              <w:ind w:firstLine="0"/>
              <w:rPr>
                <w:rFonts w:ascii="標楷體" w:eastAsia="標楷體" w:hAnsi="標楷體" w:cs="DFKaiShu-SB-Estd-BF"/>
                <w:color w:val="auto"/>
                <w:sz w:val="24"/>
                <w:szCs w:val="24"/>
              </w:rPr>
            </w:pPr>
          </w:p>
          <w:p w14:paraId="6114DADC" w14:textId="256E886E" w:rsidR="003317BA" w:rsidRPr="00DB1D62" w:rsidRDefault="003317BA" w:rsidP="00BE2356">
            <w:pPr>
              <w:autoSpaceDE w:val="0"/>
              <w:autoSpaceDN w:val="0"/>
              <w:adjustRightInd w:val="0"/>
              <w:jc w:val="left"/>
              <w:rPr>
                <w:rFonts w:ascii="標楷體" w:eastAsia="標楷體" w:hAnsi="標楷體" w:cs="DFKaiShu-SB-Estd-BF"/>
                <w:color w:val="auto"/>
                <w:sz w:val="24"/>
                <w:szCs w:val="24"/>
              </w:rPr>
            </w:pPr>
          </w:p>
        </w:tc>
        <w:tc>
          <w:tcPr>
            <w:tcW w:w="933" w:type="dxa"/>
            <w:tcBorders>
              <w:top w:val="single" w:sz="8" w:space="0" w:color="000000"/>
              <w:bottom w:val="single" w:sz="8" w:space="0" w:color="000000"/>
              <w:right w:val="single" w:sz="8" w:space="0" w:color="000000"/>
            </w:tcBorders>
          </w:tcPr>
          <w:p w14:paraId="781D04A8" w14:textId="77777777" w:rsidR="003317BA" w:rsidRPr="00DB1D62" w:rsidRDefault="003317BA" w:rsidP="00112170">
            <w:pPr>
              <w:adjustRightInd w:val="0"/>
              <w:snapToGrid w:val="0"/>
              <w:spacing w:line="0" w:lineRule="atLeast"/>
              <w:ind w:hanging="7"/>
              <w:jc w:val="left"/>
              <w:rPr>
                <w:rFonts w:ascii="標楷體" w:eastAsia="標楷體" w:hAnsi="標楷體" w:cs="標楷體"/>
                <w:color w:val="auto"/>
                <w:sz w:val="24"/>
                <w:szCs w:val="24"/>
              </w:rPr>
            </w:pPr>
          </w:p>
        </w:tc>
      </w:tr>
      <w:tr w:rsidR="003317BA" w:rsidRPr="00DB1D62" w14:paraId="2610FE74" w14:textId="77777777" w:rsidTr="005564DF">
        <w:trPr>
          <w:trHeight w:val="880"/>
          <w:jc w:val="center"/>
        </w:trPr>
        <w:tc>
          <w:tcPr>
            <w:tcW w:w="1672" w:type="dxa"/>
            <w:tcBorders>
              <w:top w:val="single" w:sz="8" w:space="0" w:color="000000"/>
              <w:left w:val="single" w:sz="8" w:space="0" w:color="000000"/>
              <w:bottom w:val="single" w:sz="8" w:space="0" w:color="000000"/>
              <w:right w:val="single" w:sz="8" w:space="0" w:color="000000"/>
            </w:tcBorders>
            <w:vAlign w:val="center"/>
          </w:tcPr>
          <w:p w14:paraId="639F76C6" w14:textId="77777777" w:rsidR="003317BA"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第八週</w:t>
            </w:r>
          </w:p>
          <w:p w14:paraId="5CB07757" w14:textId="779C730D" w:rsidR="003317BA" w:rsidRPr="00DB1D62"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10/19~10/23</w:t>
            </w:r>
          </w:p>
        </w:tc>
        <w:tc>
          <w:tcPr>
            <w:tcW w:w="2268" w:type="dxa"/>
            <w:tcBorders>
              <w:top w:val="single" w:sz="8" w:space="0" w:color="000000"/>
              <w:left w:val="single" w:sz="8" w:space="0" w:color="000000"/>
              <w:bottom w:val="single" w:sz="8" w:space="0" w:color="000000"/>
              <w:right w:val="single" w:sz="8" w:space="0" w:color="000000"/>
            </w:tcBorders>
          </w:tcPr>
          <w:p w14:paraId="78DF2EA0" w14:textId="42CFB110" w:rsidR="003317BA" w:rsidRPr="00DB1D62" w:rsidRDefault="003317BA" w:rsidP="00500692">
            <w:pPr>
              <w:pStyle w:val="Default"/>
              <w:jc w:val="left"/>
              <w:rPr>
                <w:rFonts w:eastAsia="標楷體"/>
                <w:color w:val="auto"/>
              </w:rPr>
            </w:pPr>
            <w:r w:rsidRPr="001D2D59">
              <w:rPr>
                <w:rFonts w:eastAsia="標楷體"/>
              </w:rPr>
              <w:t>N-8-1:二次方根：二次方根的意義；根式的化簡及四則運算。</w:t>
            </w:r>
          </w:p>
        </w:tc>
        <w:tc>
          <w:tcPr>
            <w:tcW w:w="1984"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4C87CFE" w14:textId="77777777" w:rsidR="003317BA" w:rsidRPr="001D2D59" w:rsidRDefault="003317BA" w:rsidP="007A342A">
            <w:pPr>
              <w:ind w:firstLine="0"/>
              <w:rPr>
                <w:rFonts w:ascii="標楷體" w:eastAsia="標楷體" w:hAnsi="標楷體"/>
                <w:sz w:val="24"/>
                <w:szCs w:val="24"/>
              </w:rPr>
            </w:pPr>
            <w:r w:rsidRPr="001D2D59">
              <w:rPr>
                <w:rFonts w:ascii="標楷體" w:eastAsia="標楷體" w:hAnsi="標楷體"/>
                <w:sz w:val="24"/>
                <w:szCs w:val="24"/>
              </w:rPr>
              <w:t>n-</w:t>
            </w:r>
            <w:r w:rsidRPr="001D2D59">
              <w:rPr>
                <w:rFonts w:ascii="標楷體" w:eastAsia="標楷體" w:hAnsi="標楷體" w:hint="eastAsia"/>
                <w:sz w:val="24"/>
                <w:szCs w:val="24"/>
              </w:rPr>
              <w:t>Ⅳ</w:t>
            </w:r>
            <w:r w:rsidRPr="001D2D59">
              <w:rPr>
                <w:rFonts w:ascii="標楷體" w:eastAsia="標楷體" w:hAnsi="標楷體"/>
                <w:sz w:val="24"/>
                <w:szCs w:val="24"/>
              </w:rPr>
              <w:t>-5:理解二次方根的意義、符號與根式的四則運算，並能運用到日常生活的情境解決問題。</w:t>
            </w:r>
          </w:p>
          <w:p w14:paraId="250CB127" w14:textId="0A6FEF5F" w:rsidR="003317BA" w:rsidRPr="00DB1D62" w:rsidRDefault="003317BA" w:rsidP="00956B1D">
            <w:pPr>
              <w:jc w:val="left"/>
              <w:rPr>
                <w:rFonts w:ascii="標楷體" w:eastAsia="標楷體" w:hAnsi="標楷體" w:cs="標楷體"/>
                <w:color w:val="auto"/>
                <w:sz w:val="24"/>
                <w:szCs w:val="24"/>
              </w:rPr>
            </w:pPr>
            <w:r w:rsidRPr="001D2D59">
              <w:rPr>
                <w:rFonts w:ascii="標楷體" w:eastAsia="標楷體" w:hAnsi="標楷體"/>
                <w:sz w:val="24"/>
                <w:szCs w:val="24"/>
              </w:rPr>
              <w:t>n-</w:t>
            </w:r>
            <w:r w:rsidRPr="001D2D59">
              <w:rPr>
                <w:rFonts w:ascii="標楷體" w:eastAsia="標楷體" w:hAnsi="標楷體" w:hint="eastAsia"/>
                <w:sz w:val="24"/>
                <w:szCs w:val="24"/>
              </w:rPr>
              <w:t>Ⅳ</w:t>
            </w:r>
            <w:r w:rsidRPr="001D2D59">
              <w:rPr>
                <w:rFonts w:ascii="標楷體" w:eastAsia="標楷體" w:hAnsi="標楷體"/>
                <w:sz w:val="24"/>
                <w:szCs w:val="24"/>
              </w:rPr>
              <w:t>-9:使用計算機計算比值、複雜的數式、小數或根式等四則運算與三角比的近似值問題，並能理解計算機可能產生誤差。</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3ED3DA" w14:textId="77777777" w:rsidR="003317BA"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2-2根式的運算</w:t>
            </w:r>
          </w:p>
          <w:p w14:paraId="1C51F87C"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1.能理解</w:t>
            </w:r>
            <w:r w:rsidRPr="001D2D59">
              <w:rPr>
                <w:rFonts w:ascii="標楷體" w:eastAsia="標楷體" w:hAnsi="標楷體"/>
                <w:i/>
                <w:iCs/>
                <w:color w:val="auto"/>
                <w:sz w:val="24"/>
                <w:szCs w:val="24"/>
              </w:rPr>
              <w:t>a</w:t>
            </w:r>
            <w:r w:rsidRPr="001D2D59">
              <w:rPr>
                <w:rFonts w:ascii="標楷體" w:eastAsia="標楷體" w:hAnsi="標楷體"/>
                <w:iCs/>
                <w:color w:val="auto"/>
                <w:sz w:val="24"/>
                <w:szCs w:val="24"/>
              </w:rPr>
              <w:t>是</w:t>
            </w:r>
            <w:r w:rsidRPr="001D2D59">
              <w:rPr>
                <w:rFonts w:ascii="標楷體" w:eastAsia="標楷體" w:hAnsi="標楷體"/>
                <w:color w:val="auto"/>
                <w:sz w:val="24"/>
                <w:szCs w:val="24"/>
              </w:rPr>
              <w:t>任意一個非0整數、分數或小數，</w:t>
            </w:r>
            <w:r w:rsidRPr="001D2D59">
              <w:rPr>
                <w:rFonts w:ascii="標楷體" w:eastAsia="標楷體" w:hAnsi="標楷體"/>
                <w:i/>
                <w:iCs/>
                <w:color w:val="auto"/>
                <w:sz w:val="24"/>
                <w:szCs w:val="24"/>
              </w:rPr>
              <w:t>b</w:t>
            </w:r>
            <w:r w:rsidRPr="001D2D59">
              <w:rPr>
                <w:rFonts w:ascii="標楷體" w:eastAsia="標楷體" w:hAnsi="標楷體"/>
                <w:color w:val="auto"/>
                <w:sz w:val="24"/>
                <w:szCs w:val="24"/>
              </w:rPr>
              <w:t>是大於或等於0的數，則</w:t>
            </w:r>
            <w:r w:rsidRPr="001D2D59">
              <w:rPr>
                <w:rFonts w:ascii="標楷體" w:eastAsia="標楷體" w:hAnsi="標楷體"/>
                <w:i/>
                <w:iCs/>
                <w:color w:val="auto"/>
                <w:sz w:val="24"/>
                <w:szCs w:val="24"/>
              </w:rPr>
              <w:t>a</w:t>
            </w:r>
            <w:r w:rsidRPr="001D2D59">
              <w:rPr>
                <w:rFonts w:ascii="標楷體" w:eastAsia="標楷體" w:hAnsi="標楷體"/>
                <w:color w:val="auto"/>
                <w:sz w:val="24"/>
                <w:szCs w:val="24"/>
              </w:rPr>
              <w:t>×</w:t>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eq</w:instrText>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r</w:instrText>
            </w:r>
            <w:r w:rsidRPr="001D2D59">
              <w:rPr>
                <w:rFonts w:ascii="標楷體" w:eastAsia="標楷體" w:hAnsi="標楷體"/>
                <w:color w:val="auto"/>
                <w:sz w:val="24"/>
                <w:szCs w:val="24"/>
              </w:rPr>
              <w:instrText>(,</w:instrText>
            </w:r>
            <w:r w:rsidRPr="001D2D59">
              <w:rPr>
                <w:rFonts w:ascii="標楷體" w:eastAsia="標楷體" w:hAnsi="標楷體"/>
                <w:i/>
                <w:iCs/>
                <w:color w:val="auto"/>
                <w:sz w:val="24"/>
                <w:szCs w:val="24"/>
              </w:rPr>
              <w:instrText>b</w:instrText>
            </w:r>
            <w:r w:rsidRPr="001D2D59">
              <w:rPr>
                <w:rFonts w:ascii="標楷體" w:eastAsia="標楷體" w:hAnsi="標楷體"/>
                <w:color w:val="auto"/>
                <w:sz w:val="24"/>
                <w:szCs w:val="24"/>
              </w:rPr>
              <w:instrText xml:space="preserve">) </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t>寫成</w:t>
            </w:r>
            <w:r w:rsidRPr="001D2D59">
              <w:rPr>
                <w:rFonts w:ascii="標楷體" w:eastAsia="標楷體" w:hAnsi="標楷體"/>
                <w:i/>
                <w:iCs/>
                <w:color w:val="auto"/>
                <w:sz w:val="24"/>
                <w:szCs w:val="24"/>
              </w:rPr>
              <w:t>a</w:t>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eq</w:instrText>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r</w:instrText>
            </w:r>
            <w:r w:rsidRPr="001D2D59">
              <w:rPr>
                <w:rFonts w:ascii="標楷體" w:eastAsia="標楷體" w:hAnsi="標楷體"/>
                <w:color w:val="auto"/>
                <w:sz w:val="24"/>
                <w:szCs w:val="24"/>
              </w:rPr>
              <w:instrText>(,</w:instrText>
            </w:r>
            <w:r w:rsidRPr="001D2D59">
              <w:rPr>
                <w:rFonts w:ascii="標楷體" w:eastAsia="標楷體" w:hAnsi="標楷體"/>
                <w:i/>
                <w:iCs/>
                <w:color w:val="auto"/>
                <w:sz w:val="24"/>
                <w:szCs w:val="24"/>
              </w:rPr>
              <w:instrText>b</w:instrText>
            </w:r>
            <w:r w:rsidRPr="001D2D59">
              <w:rPr>
                <w:rFonts w:ascii="標楷體" w:eastAsia="標楷體" w:hAnsi="標楷體"/>
                <w:color w:val="auto"/>
                <w:sz w:val="24"/>
                <w:szCs w:val="24"/>
              </w:rPr>
              <w:instrText xml:space="preserve">) </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t>；</w:t>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eq</w:instrText>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r</w:instrText>
            </w:r>
            <w:r w:rsidRPr="001D2D59">
              <w:rPr>
                <w:rFonts w:ascii="標楷體" w:eastAsia="標楷體" w:hAnsi="標楷體"/>
                <w:color w:val="auto"/>
                <w:sz w:val="24"/>
                <w:szCs w:val="24"/>
              </w:rPr>
              <w:instrText>(,</w:instrText>
            </w:r>
            <w:r w:rsidRPr="001D2D59">
              <w:rPr>
                <w:rFonts w:ascii="標楷體" w:eastAsia="標楷體" w:hAnsi="標楷體"/>
                <w:i/>
                <w:iCs/>
                <w:color w:val="auto"/>
                <w:sz w:val="24"/>
                <w:szCs w:val="24"/>
              </w:rPr>
              <w:instrText>b</w:instrText>
            </w:r>
            <w:r w:rsidRPr="001D2D59">
              <w:rPr>
                <w:rFonts w:ascii="標楷體" w:eastAsia="標楷體" w:hAnsi="標楷體"/>
                <w:color w:val="auto"/>
                <w:sz w:val="24"/>
                <w:szCs w:val="24"/>
              </w:rPr>
              <w:instrText xml:space="preserve">) </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t>÷</w:t>
            </w:r>
            <w:r w:rsidRPr="001D2D59">
              <w:rPr>
                <w:rFonts w:ascii="標楷體" w:eastAsia="標楷體" w:hAnsi="標楷體"/>
                <w:i/>
                <w:iCs/>
                <w:color w:val="auto"/>
                <w:sz w:val="24"/>
                <w:szCs w:val="24"/>
              </w:rPr>
              <w:t>a</w:t>
            </w:r>
            <w:r w:rsidRPr="001D2D59">
              <w:rPr>
                <w:rFonts w:ascii="標楷體" w:eastAsia="標楷體" w:hAnsi="標楷體"/>
                <w:color w:val="auto"/>
                <w:sz w:val="24"/>
                <w:szCs w:val="24"/>
              </w:rPr>
              <w:t>寫成</w:t>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EQ \F(</w:instrText>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eq</w:instrText>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r</w:instrText>
            </w:r>
            <w:r w:rsidRPr="001D2D59">
              <w:rPr>
                <w:rFonts w:ascii="標楷體" w:eastAsia="標楷體" w:hAnsi="標楷體"/>
                <w:color w:val="auto"/>
                <w:sz w:val="24"/>
                <w:szCs w:val="24"/>
              </w:rPr>
              <w:instrText>(,</w:instrText>
            </w:r>
            <w:r w:rsidRPr="001D2D59">
              <w:rPr>
                <w:rFonts w:ascii="標楷體" w:eastAsia="標楷體" w:hAnsi="標楷體"/>
                <w:i/>
                <w:iCs/>
                <w:color w:val="auto"/>
                <w:sz w:val="24"/>
                <w:szCs w:val="24"/>
              </w:rPr>
              <w:instrText>b</w:instrText>
            </w:r>
            <w:r w:rsidRPr="001D2D59">
              <w:rPr>
                <w:rFonts w:ascii="標楷體" w:eastAsia="標楷體" w:hAnsi="標楷體"/>
                <w:color w:val="auto"/>
                <w:sz w:val="24"/>
                <w:szCs w:val="24"/>
              </w:rPr>
              <w:instrText xml:space="preserve">) </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instrText>,</w:instrText>
            </w:r>
            <w:r w:rsidRPr="001D2D59">
              <w:rPr>
                <w:rFonts w:ascii="標楷體" w:eastAsia="標楷體" w:hAnsi="標楷體"/>
                <w:i/>
                <w:iCs/>
                <w:color w:val="auto"/>
                <w:sz w:val="24"/>
                <w:szCs w:val="24"/>
              </w:rPr>
              <w:instrText>a</w:instrText>
            </w:r>
            <w:r w:rsidRPr="001D2D59">
              <w:rPr>
                <w:rFonts w:ascii="標楷體" w:eastAsia="標楷體" w:hAnsi="標楷體"/>
                <w:color w:val="auto"/>
                <w:sz w:val="24"/>
                <w:szCs w:val="24"/>
              </w:rPr>
              <w:instrText>)</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t>或</w:t>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EQ \F(1,</w:instrText>
            </w:r>
            <w:r w:rsidRPr="001D2D59">
              <w:rPr>
                <w:rFonts w:ascii="標楷體" w:eastAsia="標楷體" w:hAnsi="標楷體"/>
                <w:i/>
                <w:iCs/>
                <w:color w:val="auto"/>
                <w:sz w:val="24"/>
                <w:szCs w:val="24"/>
              </w:rPr>
              <w:instrText>a</w:instrText>
            </w:r>
            <w:r w:rsidRPr="001D2D59">
              <w:rPr>
                <w:rFonts w:ascii="標楷體" w:eastAsia="標楷體" w:hAnsi="標楷體"/>
                <w:color w:val="auto"/>
                <w:sz w:val="24"/>
                <w:szCs w:val="24"/>
              </w:rPr>
              <w:instrText>)</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eq</w:instrText>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r</w:instrText>
            </w:r>
            <w:r w:rsidRPr="001D2D59">
              <w:rPr>
                <w:rFonts w:ascii="標楷體" w:eastAsia="標楷體" w:hAnsi="標楷體"/>
                <w:color w:val="auto"/>
                <w:sz w:val="24"/>
                <w:szCs w:val="24"/>
              </w:rPr>
              <w:instrText>(,</w:instrText>
            </w:r>
            <w:r w:rsidRPr="001D2D59">
              <w:rPr>
                <w:rFonts w:ascii="標楷體" w:eastAsia="標楷體" w:hAnsi="標楷體"/>
                <w:i/>
                <w:iCs/>
                <w:color w:val="auto"/>
                <w:sz w:val="24"/>
                <w:szCs w:val="24"/>
              </w:rPr>
              <w:instrText>b</w:instrText>
            </w:r>
            <w:r w:rsidRPr="001D2D59">
              <w:rPr>
                <w:rFonts w:ascii="標楷體" w:eastAsia="標楷體" w:hAnsi="標楷體"/>
                <w:color w:val="auto"/>
                <w:sz w:val="24"/>
                <w:szCs w:val="24"/>
              </w:rPr>
              <w:instrText xml:space="preserve">) </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t>。</w:t>
            </w:r>
          </w:p>
          <w:p w14:paraId="0FB67FEC"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2.能理解「</w:t>
            </w:r>
            <w:r w:rsidRPr="001D2D59">
              <w:rPr>
                <w:rFonts w:ascii="標楷體" w:eastAsia="標楷體" w:hAnsi="標楷體"/>
                <w:i/>
                <w:iCs/>
                <w:color w:val="auto"/>
                <w:sz w:val="24"/>
                <w:szCs w:val="24"/>
              </w:rPr>
              <w:t>a</w:t>
            </w:r>
            <w:r w:rsidRPr="001D2D59">
              <w:rPr>
                <w:rFonts w:ascii="標楷體" w:eastAsia="標楷體" w:hAnsi="標楷體"/>
                <w:color w:val="auto"/>
                <w:sz w:val="24"/>
                <w:szCs w:val="24"/>
              </w:rPr>
              <w:sym w:font="Symbol" w:char="F0B3"/>
            </w:r>
            <w:r w:rsidRPr="001D2D59">
              <w:rPr>
                <w:rFonts w:ascii="標楷體" w:eastAsia="標楷體" w:hAnsi="標楷體"/>
                <w:color w:val="auto"/>
                <w:sz w:val="24"/>
                <w:szCs w:val="24"/>
              </w:rPr>
              <w:t>0，</w:t>
            </w:r>
            <w:r w:rsidRPr="001D2D59">
              <w:rPr>
                <w:rFonts w:ascii="標楷體" w:eastAsia="標楷體" w:hAnsi="標楷體"/>
                <w:i/>
                <w:iCs/>
                <w:color w:val="auto"/>
                <w:sz w:val="24"/>
                <w:szCs w:val="24"/>
              </w:rPr>
              <w:t>b</w:t>
            </w:r>
            <w:r w:rsidRPr="001D2D59">
              <w:rPr>
                <w:rFonts w:ascii="標楷體" w:eastAsia="標楷體" w:hAnsi="標楷體"/>
                <w:color w:val="auto"/>
                <w:sz w:val="24"/>
                <w:szCs w:val="24"/>
              </w:rPr>
              <w:sym w:font="Symbol" w:char="F0B3"/>
            </w:r>
            <w:r w:rsidRPr="001D2D59">
              <w:rPr>
                <w:rFonts w:ascii="標楷體" w:eastAsia="標楷體" w:hAnsi="標楷體"/>
                <w:color w:val="auto"/>
                <w:sz w:val="24"/>
                <w:szCs w:val="24"/>
              </w:rPr>
              <w:t>0，則</w:t>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eq</w:instrText>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r</w:instrText>
            </w:r>
            <w:r w:rsidRPr="001D2D59">
              <w:rPr>
                <w:rFonts w:ascii="標楷體" w:eastAsia="標楷體" w:hAnsi="標楷體"/>
                <w:color w:val="auto"/>
                <w:sz w:val="24"/>
                <w:szCs w:val="24"/>
              </w:rPr>
              <w:instrText>(,</w:instrText>
            </w:r>
            <w:r w:rsidRPr="001D2D59">
              <w:rPr>
                <w:rFonts w:ascii="標楷體" w:eastAsia="標楷體" w:hAnsi="標楷體"/>
                <w:i/>
                <w:iCs/>
                <w:color w:val="auto"/>
                <w:sz w:val="24"/>
                <w:szCs w:val="24"/>
              </w:rPr>
              <w:instrText>a</w:instrText>
            </w:r>
            <w:r w:rsidRPr="001D2D59">
              <w:rPr>
                <w:rFonts w:ascii="標楷體" w:eastAsia="標楷體" w:hAnsi="標楷體"/>
                <w:color w:val="auto"/>
                <w:sz w:val="24"/>
                <w:szCs w:val="24"/>
              </w:rPr>
              <w:instrText xml:space="preserve">) </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t>×</w:t>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eq</w:instrText>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r</w:instrText>
            </w:r>
            <w:r w:rsidRPr="001D2D59">
              <w:rPr>
                <w:rFonts w:ascii="標楷體" w:eastAsia="標楷體" w:hAnsi="標楷體"/>
                <w:color w:val="auto"/>
                <w:sz w:val="24"/>
                <w:szCs w:val="24"/>
              </w:rPr>
              <w:instrText>(,</w:instrText>
            </w:r>
            <w:r w:rsidRPr="001D2D59">
              <w:rPr>
                <w:rFonts w:ascii="標楷體" w:eastAsia="標楷體" w:hAnsi="標楷體"/>
                <w:i/>
                <w:iCs/>
                <w:color w:val="auto"/>
                <w:sz w:val="24"/>
                <w:szCs w:val="24"/>
              </w:rPr>
              <w:instrText>b</w:instrText>
            </w:r>
            <w:r w:rsidRPr="001D2D59">
              <w:rPr>
                <w:rFonts w:ascii="標楷體" w:eastAsia="標楷體" w:hAnsi="標楷體"/>
                <w:color w:val="auto"/>
                <w:sz w:val="24"/>
                <w:szCs w:val="24"/>
              </w:rPr>
              <w:instrText xml:space="preserve">) </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t>＝</w:t>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eq</w:instrText>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r</w:instrText>
            </w:r>
            <w:r w:rsidRPr="001D2D59">
              <w:rPr>
                <w:rFonts w:ascii="標楷體" w:eastAsia="標楷體" w:hAnsi="標楷體"/>
                <w:color w:val="auto"/>
                <w:sz w:val="24"/>
                <w:szCs w:val="24"/>
              </w:rPr>
              <w:instrText>(,</w:instrText>
            </w:r>
            <w:r w:rsidRPr="001D2D59">
              <w:rPr>
                <w:rFonts w:ascii="標楷體" w:eastAsia="標楷體" w:hAnsi="標楷體"/>
                <w:i/>
                <w:iCs/>
                <w:color w:val="auto"/>
                <w:sz w:val="24"/>
                <w:szCs w:val="24"/>
              </w:rPr>
              <w:instrText>a</w:instrText>
            </w:r>
            <w:r w:rsidRPr="001D2D59">
              <w:rPr>
                <w:rFonts w:ascii="標楷體" w:eastAsia="標楷體" w:hAnsi="標楷體"/>
                <w:color w:val="auto"/>
                <w:sz w:val="24"/>
                <w:szCs w:val="24"/>
              </w:rPr>
              <w:instrText>×</w:instrText>
            </w:r>
            <w:r w:rsidRPr="001D2D59">
              <w:rPr>
                <w:rFonts w:ascii="標楷體" w:eastAsia="標楷體" w:hAnsi="標楷體"/>
                <w:i/>
                <w:iCs/>
                <w:color w:val="auto"/>
                <w:sz w:val="24"/>
                <w:szCs w:val="24"/>
              </w:rPr>
              <w:instrText>b</w:instrText>
            </w:r>
            <w:r w:rsidRPr="001D2D59">
              <w:rPr>
                <w:rFonts w:ascii="標楷體" w:eastAsia="標楷體" w:hAnsi="標楷體"/>
                <w:color w:val="auto"/>
                <w:sz w:val="24"/>
                <w:szCs w:val="24"/>
              </w:rPr>
              <w:instrText xml:space="preserve">) </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t>」。</w:t>
            </w:r>
          </w:p>
          <w:p w14:paraId="6756472A"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3.能理解「</w:t>
            </w:r>
            <w:r w:rsidRPr="001D2D59">
              <w:rPr>
                <w:rFonts w:ascii="標楷體" w:eastAsia="標楷體" w:hAnsi="標楷體"/>
                <w:i/>
                <w:iCs/>
                <w:color w:val="auto"/>
                <w:sz w:val="24"/>
                <w:szCs w:val="24"/>
              </w:rPr>
              <w:t>a</w:t>
            </w:r>
            <w:r w:rsidRPr="001D2D59">
              <w:rPr>
                <w:rFonts w:ascii="標楷體" w:eastAsia="標楷體" w:hAnsi="標楷體"/>
                <w:color w:val="auto"/>
                <w:sz w:val="24"/>
                <w:szCs w:val="24"/>
              </w:rPr>
              <w:sym w:font="Symbol" w:char="F0B3"/>
            </w:r>
            <w:r w:rsidRPr="001D2D59">
              <w:rPr>
                <w:rFonts w:ascii="標楷體" w:eastAsia="標楷體" w:hAnsi="標楷體"/>
                <w:color w:val="auto"/>
                <w:sz w:val="24"/>
                <w:szCs w:val="24"/>
              </w:rPr>
              <w:t>0，</w:t>
            </w:r>
            <w:r w:rsidRPr="001D2D59">
              <w:rPr>
                <w:rFonts w:ascii="標楷體" w:eastAsia="標楷體" w:hAnsi="標楷體"/>
                <w:i/>
                <w:iCs/>
                <w:color w:val="auto"/>
                <w:sz w:val="24"/>
                <w:szCs w:val="24"/>
              </w:rPr>
              <w:t>b</w:t>
            </w:r>
            <w:r w:rsidRPr="001D2D59">
              <w:rPr>
                <w:rFonts w:ascii="標楷體" w:eastAsia="標楷體" w:hAnsi="標楷體"/>
                <w:color w:val="auto"/>
                <w:sz w:val="24"/>
                <w:szCs w:val="24"/>
              </w:rPr>
              <w:t xml:space="preserve">＞0，則 </w:t>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EQ</w:instrText>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F</w:instrText>
            </w:r>
            <w:r w:rsidRPr="001D2D59">
              <w:rPr>
                <w:rFonts w:ascii="標楷體" w:eastAsia="標楷體" w:hAnsi="標楷體"/>
                <w:color w:val="auto"/>
                <w:sz w:val="24"/>
                <w:szCs w:val="24"/>
              </w:rPr>
              <w:instrText>(</w:instrText>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eq</w:instrText>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r</w:instrText>
            </w:r>
            <w:r w:rsidRPr="001D2D59">
              <w:rPr>
                <w:rFonts w:ascii="標楷體" w:eastAsia="標楷體" w:hAnsi="標楷體"/>
                <w:color w:val="auto"/>
                <w:sz w:val="24"/>
                <w:szCs w:val="24"/>
              </w:rPr>
              <w:instrText>(,</w:instrText>
            </w:r>
            <w:r w:rsidRPr="001D2D59">
              <w:rPr>
                <w:rFonts w:ascii="標楷體" w:eastAsia="標楷體" w:hAnsi="標楷體"/>
                <w:i/>
                <w:iCs/>
                <w:color w:val="auto"/>
                <w:sz w:val="24"/>
                <w:szCs w:val="24"/>
              </w:rPr>
              <w:instrText>a</w:instrText>
            </w:r>
            <w:r w:rsidRPr="001D2D59">
              <w:rPr>
                <w:rFonts w:ascii="標楷體" w:eastAsia="標楷體" w:hAnsi="標楷體"/>
                <w:color w:val="auto"/>
                <w:sz w:val="24"/>
                <w:szCs w:val="24"/>
              </w:rPr>
              <w:instrText>)</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instrText>,</w:instrText>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eq</w:instrText>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r</w:instrText>
            </w:r>
            <w:r w:rsidRPr="001D2D59">
              <w:rPr>
                <w:rFonts w:ascii="標楷體" w:eastAsia="標楷體" w:hAnsi="標楷體"/>
                <w:color w:val="auto"/>
                <w:sz w:val="24"/>
                <w:szCs w:val="24"/>
              </w:rPr>
              <w:instrText>(,</w:instrText>
            </w:r>
            <w:r w:rsidRPr="001D2D59">
              <w:rPr>
                <w:rFonts w:ascii="標楷體" w:eastAsia="標楷體" w:hAnsi="標楷體"/>
                <w:i/>
                <w:iCs/>
                <w:color w:val="auto"/>
                <w:sz w:val="24"/>
                <w:szCs w:val="24"/>
              </w:rPr>
              <w:instrText>b</w:instrText>
            </w:r>
            <w:r w:rsidRPr="001D2D59">
              <w:rPr>
                <w:rFonts w:ascii="標楷體" w:eastAsia="標楷體" w:hAnsi="標楷體"/>
                <w:color w:val="auto"/>
                <w:sz w:val="24"/>
                <w:szCs w:val="24"/>
              </w:rPr>
              <w:instrText>)</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instrText>)</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t>＝</w:t>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eq</w:instrText>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r</w:instrText>
            </w:r>
            <w:r w:rsidRPr="001D2D59">
              <w:rPr>
                <w:rFonts w:ascii="標楷體" w:eastAsia="標楷體" w:hAnsi="標楷體"/>
                <w:color w:val="auto"/>
                <w:sz w:val="24"/>
                <w:szCs w:val="24"/>
              </w:rPr>
              <w:instrText>(,</w:instrText>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EQ</w:instrText>
            </w:r>
            <w:r w:rsidRPr="001D2D59">
              <w:rPr>
                <w:rFonts w:ascii="標楷體" w:eastAsia="標楷體" w:hAnsi="標楷體"/>
                <w:color w:val="auto"/>
                <w:sz w:val="24"/>
                <w:szCs w:val="24"/>
              </w:rPr>
              <w:instrText xml:space="preserve"> \</w:instrText>
            </w:r>
            <w:r w:rsidRPr="001D2D59">
              <w:rPr>
                <w:rFonts w:ascii="標楷體" w:eastAsia="標楷體" w:hAnsi="標楷體"/>
                <w:i/>
                <w:iCs/>
                <w:color w:val="auto"/>
                <w:sz w:val="24"/>
                <w:szCs w:val="24"/>
              </w:rPr>
              <w:instrText>F</w:instrText>
            </w:r>
            <w:r w:rsidRPr="001D2D59">
              <w:rPr>
                <w:rFonts w:ascii="標楷體" w:eastAsia="標楷體" w:hAnsi="標楷體"/>
                <w:color w:val="auto"/>
                <w:sz w:val="24"/>
                <w:szCs w:val="24"/>
              </w:rPr>
              <w:instrText>(</w:instrText>
            </w:r>
            <w:r w:rsidRPr="001D2D59">
              <w:rPr>
                <w:rFonts w:ascii="標楷體" w:eastAsia="標楷體" w:hAnsi="標楷體"/>
                <w:i/>
                <w:iCs/>
                <w:color w:val="auto"/>
                <w:sz w:val="24"/>
                <w:szCs w:val="24"/>
              </w:rPr>
              <w:instrText>a</w:instrText>
            </w:r>
            <w:r w:rsidRPr="001D2D59">
              <w:rPr>
                <w:rFonts w:ascii="標楷體" w:eastAsia="標楷體" w:hAnsi="標楷體"/>
                <w:color w:val="auto"/>
                <w:sz w:val="24"/>
                <w:szCs w:val="24"/>
              </w:rPr>
              <w:instrText>,</w:instrText>
            </w:r>
            <w:r w:rsidRPr="001D2D59">
              <w:rPr>
                <w:rFonts w:ascii="標楷體" w:eastAsia="標楷體" w:hAnsi="標楷體"/>
                <w:i/>
                <w:iCs/>
                <w:color w:val="auto"/>
                <w:sz w:val="24"/>
                <w:szCs w:val="24"/>
              </w:rPr>
              <w:instrText>b</w:instrText>
            </w:r>
            <w:r w:rsidRPr="001D2D59">
              <w:rPr>
                <w:rFonts w:ascii="標楷體" w:eastAsia="標楷體" w:hAnsi="標楷體"/>
                <w:color w:val="auto"/>
                <w:sz w:val="24"/>
                <w:szCs w:val="24"/>
              </w:rPr>
              <w:instrText>)</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instrText>)</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t xml:space="preserve"> 」。</w:t>
            </w:r>
          </w:p>
          <w:p w14:paraId="73F50C91"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4.能將一般的根式持續化簡到形如</w:t>
            </w:r>
            <w:r w:rsidRPr="001D2D59">
              <w:rPr>
                <w:rFonts w:ascii="標楷體" w:eastAsia="標楷體" w:hAnsi="標楷體"/>
                <w:i/>
                <w:iCs/>
                <w:color w:val="auto"/>
                <w:sz w:val="24"/>
                <w:szCs w:val="24"/>
              </w:rPr>
              <w:t>a</w:t>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eq \r(,</w:instrText>
            </w:r>
            <w:r w:rsidRPr="001D2D59">
              <w:rPr>
                <w:rFonts w:ascii="標楷體" w:eastAsia="標楷體" w:hAnsi="標楷體"/>
                <w:i/>
                <w:iCs/>
                <w:color w:val="auto"/>
                <w:sz w:val="24"/>
                <w:szCs w:val="24"/>
              </w:rPr>
              <w:instrText>b</w:instrText>
            </w:r>
            <w:r w:rsidRPr="001D2D59">
              <w:rPr>
                <w:rFonts w:ascii="標楷體" w:eastAsia="標楷體" w:hAnsi="標楷體"/>
                <w:color w:val="auto"/>
                <w:sz w:val="24"/>
                <w:szCs w:val="24"/>
              </w:rPr>
              <w:instrText>)</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t>，其中</w:t>
            </w:r>
            <w:r w:rsidRPr="001D2D59">
              <w:rPr>
                <w:rFonts w:ascii="標楷體" w:eastAsia="標楷體" w:hAnsi="標楷體"/>
                <w:i/>
                <w:iCs/>
                <w:color w:val="auto"/>
                <w:sz w:val="24"/>
                <w:szCs w:val="24"/>
              </w:rPr>
              <w:t>a</w:t>
            </w:r>
            <w:r w:rsidRPr="001D2D59">
              <w:rPr>
                <w:rFonts w:ascii="標楷體" w:eastAsia="標楷體" w:hAnsi="標楷體"/>
                <w:color w:val="auto"/>
                <w:sz w:val="24"/>
                <w:szCs w:val="24"/>
              </w:rPr>
              <w:t xml:space="preserve">是任意整數、分數或小數，且 </w:t>
            </w:r>
            <w:r w:rsidRPr="001D2D59">
              <w:rPr>
                <w:rFonts w:ascii="標楷體" w:eastAsia="標楷體" w:hAnsi="標楷體"/>
                <w:i/>
                <w:iCs/>
                <w:color w:val="auto"/>
                <w:sz w:val="24"/>
                <w:szCs w:val="24"/>
              </w:rPr>
              <w:t xml:space="preserve">b </w:t>
            </w:r>
            <w:r w:rsidRPr="001D2D59">
              <w:rPr>
                <w:rFonts w:ascii="標楷體" w:eastAsia="標楷體" w:hAnsi="標楷體"/>
                <w:color w:val="auto"/>
                <w:sz w:val="24"/>
                <w:szCs w:val="24"/>
              </w:rPr>
              <w:t>的標準分解式中質因數的次數都是1，稱</w:t>
            </w:r>
            <w:r w:rsidRPr="001D2D59">
              <w:rPr>
                <w:rFonts w:ascii="標楷體" w:eastAsia="標楷體" w:hAnsi="標楷體"/>
                <w:i/>
                <w:iCs/>
                <w:color w:val="auto"/>
                <w:sz w:val="24"/>
                <w:szCs w:val="24"/>
              </w:rPr>
              <w:t>a</w:t>
            </w:r>
            <w:r w:rsidRPr="001D2D59">
              <w:rPr>
                <w:rFonts w:ascii="標楷體" w:eastAsia="標楷體" w:hAnsi="標楷體"/>
                <w:color w:val="auto"/>
                <w:sz w:val="24"/>
                <w:szCs w:val="24"/>
              </w:rPr>
              <w:fldChar w:fldCharType="begin"/>
            </w:r>
            <w:r w:rsidRPr="001D2D59">
              <w:rPr>
                <w:rFonts w:ascii="標楷體" w:eastAsia="標楷體" w:hAnsi="標楷體"/>
                <w:color w:val="auto"/>
                <w:sz w:val="24"/>
                <w:szCs w:val="24"/>
              </w:rPr>
              <w:instrText xml:space="preserve"> eq \r(,</w:instrText>
            </w:r>
            <w:r w:rsidRPr="001D2D59">
              <w:rPr>
                <w:rFonts w:ascii="標楷體" w:eastAsia="標楷體" w:hAnsi="標楷體"/>
                <w:i/>
                <w:iCs/>
                <w:color w:val="auto"/>
                <w:sz w:val="24"/>
                <w:szCs w:val="24"/>
              </w:rPr>
              <w:instrText>b</w:instrText>
            </w:r>
            <w:r w:rsidRPr="001D2D59">
              <w:rPr>
                <w:rFonts w:ascii="標楷體" w:eastAsia="標楷體" w:hAnsi="標楷體"/>
                <w:color w:val="auto"/>
                <w:sz w:val="24"/>
                <w:szCs w:val="24"/>
              </w:rPr>
              <w:instrText>)</w:instrText>
            </w:r>
            <w:r w:rsidRPr="001D2D59">
              <w:rPr>
                <w:rFonts w:ascii="標楷體" w:eastAsia="標楷體" w:hAnsi="標楷體"/>
                <w:color w:val="auto"/>
                <w:sz w:val="24"/>
                <w:szCs w:val="24"/>
              </w:rPr>
              <w:fldChar w:fldCharType="end"/>
            </w:r>
            <w:r w:rsidRPr="001D2D59">
              <w:rPr>
                <w:rFonts w:ascii="標楷體" w:eastAsia="標楷體" w:hAnsi="標楷體"/>
                <w:color w:val="auto"/>
                <w:sz w:val="24"/>
                <w:szCs w:val="24"/>
              </w:rPr>
              <w:t>為最簡根式。</w:t>
            </w:r>
          </w:p>
          <w:p w14:paraId="72F4F6C3" w14:textId="1AF00F9D" w:rsidR="003317BA" w:rsidRPr="00DB1D62" w:rsidRDefault="003317BA" w:rsidP="00500692">
            <w:pPr>
              <w:jc w:val="left"/>
              <w:rPr>
                <w:rFonts w:ascii="標楷體" w:eastAsia="標楷體" w:hAnsi="標楷體" w:cs="標楷體"/>
                <w:color w:val="auto"/>
                <w:sz w:val="24"/>
                <w:szCs w:val="24"/>
              </w:rPr>
            </w:pPr>
            <w:r w:rsidRPr="001D2D59">
              <w:rPr>
                <w:rFonts w:ascii="標楷體" w:eastAsia="標楷體" w:hAnsi="標楷體"/>
                <w:color w:val="auto"/>
                <w:sz w:val="24"/>
                <w:szCs w:val="24"/>
              </w:rPr>
              <w:t>5.能將被開方數為分數、小數</w:t>
            </w:r>
            <w:r w:rsidRPr="001D2D59">
              <w:rPr>
                <w:rFonts w:ascii="標楷體" w:eastAsia="標楷體" w:hAnsi="標楷體"/>
                <w:color w:val="auto"/>
                <w:sz w:val="24"/>
                <w:szCs w:val="24"/>
              </w:rPr>
              <w:lastRenderedPageBreak/>
              <w:t>或分母含有根號的根式化成最簡根式。</w:t>
            </w: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AB8FA0" w14:textId="4CD141BA" w:rsidR="003317BA" w:rsidRPr="00DB1D62" w:rsidRDefault="003317BA" w:rsidP="00D42362">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4</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8D0675" w14:textId="0FE10D96" w:rsidR="003317BA" w:rsidRDefault="003317BA"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康軒課本第三冊</w:t>
            </w:r>
          </w:p>
          <w:p w14:paraId="62B1BF78" w14:textId="5AEF40E7" w:rsidR="003317BA" w:rsidRPr="00DB1D62" w:rsidRDefault="0030209F" w:rsidP="003317B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2-2根式的運算</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B11379"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1.紙筆測驗</w:t>
            </w:r>
          </w:p>
          <w:p w14:paraId="4644BBD5"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2.口頭詢問</w:t>
            </w:r>
          </w:p>
          <w:p w14:paraId="55E6C108"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3.互相討論</w:t>
            </w:r>
          </w:p>
          <w:p w14:paraId="580B5055" w14:textId="108823E7" w:rsidR="003317BA" w:rsidRPr="00DB1D62" w:rsidRDefault="003317BA" w:rsidP="00F31F91">
            <w:pPr>
              <w:ind w:left="-22" w:hanging="7"/>
              <w:jc w:val="left"/>
              <w:rPr>
                <w:rFonts w:ascii="標楷體" w:eastAsia="標楷體" w:hAnsi="標楷體" w:cs="標楷體"/>
                <w:color w:val="auto"/>
                <w:sz w:val="24"/>
                <w:szCs w:val="24"/>
              </w:rPr>
            </w:pPr>
            <w:r w:rsidRPr="001D2D59">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C08BDF9" w14:textId="17D725D3"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科技教育</w:t>
            </w:r>
          </w:p>
          <w:p w14:paraId="412AB02A" w14:textId="0FE08973"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閱讀素養教育</w:t>
            </w:r>
          </w:p>
          <w:p w14:paraId="767E1279" w14:textId="3F567564"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戶外教育</w:t>
            </w:r>
          </w:p>
          <w:p w14:paraId="4515C2BE" w14:textId="62904D39" w:rsidR="003317BA" w:rsidRPr="00DB1D62" w:rsidRDefault="003317BA" w:rsidP="00500692">
            <w:pPr>
              <w:autoSpaceDE w:val="0"/>
              <w:autoSpaceDN w:val="0"/>
              <w:adjustRightInd w:val="0"/>
              <w:jc w:val="left"/>
              <w:rPr>
                <w:rFonts w:ascii="標楷體" w:eastAsia="標楷體" w:hAnsi="標楷體" w:cs="DFKaiShu-SB-Estd-BF"/>
                <w:color w:val="auto"/>
                <w:sz w:val="24"/>
                <w:szCs w:val="24"/>
              </w:rPr>
            </w:pPr>
          </w:p>
        </w:tc>
        <w:tc>
          <w:tcPr>
            <w:tcW w:w="933" w:type="dxa"/>
            <w:tcBorders>
              <w:top w:val="single" w:sz="8" w:space="0" w:color="000000"/>
              <w:bottom w:val="single" w:sz="8" w:space="0" w:color="000000"/>
              <w:right w:val="single" w:sz="8" w:space="0" w:color="000000"/>
            </w:tcBorders>
          </w:tcPr>
          <w:p w14:paraId="6EDCC225" w14:textId="77777777" w:rsidR="003317BA" w:rsidRPr="00DB1D62" w:rsidRDefault="003317BA" w:rsidP="00112170">
            <w:pPr>
              <w:adjustRightInd w:val="0"/>
              <w:snapToGrid w:val="0"/>
              <w:spacing w:line="0" w:lineRule="atLeast"/>
              <w:ind w:hanging="7"/>
              <w:jc w:val="left"/>
              <w:rPr>
                <w:rFonts w:ascii="標楷體" w:eastAsia="標楷體" w:hAnsi="標楷體" w:cs="標楷體"/>
                <w:color w:val="auto"/>
                <w:sz w:val="24"/>
                <w:szCs w:val="24"/>
              </w:rPr>
            </w:pPr>
          </w:p>
        </w:tc>
      </w:tr>
      <w:tr w:rsidR="003317BA" w:rsidRPr="00DB1D62" w14:paraId="61CD28CE" w14:textId="77777777" w:rsidTr="005564DF">
        <w:trPr>
          <w:trHeight w:val="880"/>
          <w:jc w:val="center"/>
        </w:trPr>
        <w:tc>
          <w:tcPr>
            <w:tcW w:w="1672" w:type="dxa"/>
            <w:tcBorders>
              <w:top w:val="single" w:sz="8" w:space="0" w:color="000000"/>
              <w:left w:val="single" w:sz="8" w:space="0" w:color="000000"/>
              <w:bottom w:val="single" w:sz="8" w:space="0" w:color="000000"/>
              <w:right w:val="single" w:sz="8" w:space="0" w:color="000000"/>
            </w:tcBorders>
            <w:vAlign w:val="center"/>
          </w:tcPr>
          <w:p w14:paraId="47F6B3DB" w14:textId="77777777" w:rsidR="003317BA"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第九週</w:t>
            </w:r>
          </w:p>
          <w:p w14:paraId="5F8CA666" w14:textId="5E5EB53E" w:rsidR="003317BA" w:rsidRPr="00DB1D62"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10/26~10/30</w:t>
            </w:r>
          </w:p>
        </w:tc>
        <w:tc>
          <w:tcPr>
            <w:tcW w:w="2268" w:type="dxa"/>
            <w:tcBorders>
              <w:top w:val="single" w:sz="8" w:space="0" w:color="000000"/>
              <w:left w:val="single" w:sz="8" w:space="0" w:color="000000"/>
              <w:bottom w:val="single" w:sz="8" w:space="0" w:color="000000"/>
              <w:right w:val="single" w:sz="8" w:space="0" w:color="000000"/>
            </w:tcBorders>
          </w:tcPr>
          <w:p w14:paraId="31D86DBF" w14:textId="0693B3F5" w:rsidR="003317BA" w:rsidRPr="00DB1D62" w:rsidRDefault="003317BA" w:rsidP="00500692">
            <w:pPr>
              <w:pStyle w:val="Default"/>
              <w:jc w:val="left"/>
              <w:rPr>
                <w:rFonts w:eastAsia="標楷體"/>
                <w:color w:val="auto"/>
              </w:rPr>
            </w:pPr>
            <w:r w:rsidRPr="001D2D59">
              <w:rPr>
                <w:rFonts w:eastAsia="標楷體"/>
              </w:rPr>
              <w:t>N-8-1:二次方根：二次方根的意義；根式的化簡及四則運算。</w:t>
            </w:r>
          </w:p>
        </w:tc>
        <w:tc>
          <w:tcPr>
            <w:tcW w:w="1984"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B6B8123" w14:textId="77777777" w:rsidR="003317BA" w:rsidRPr="001D2D59" w:rsidRDefault="003317BA" w:rsidP="007A342A">
            <w:pPr>
              <w:ind w:firstLine="0"/>
              <w:rPr>
                <w:rFonts w:ascii="標楷體" w:eastAsia="標楷體" w:hAnsi="標楷體"/>
                <w:sz w:val="24"/>
                <w:szCs w:val="24"/>
              </w:rPr>
            </w:pPr>
            <w:r w:rsidRPr="001D2D59">
              <w:rPr>
                <w:rFonts w:ascii="標楷體" w:eastAsia="標楷體" w:hAnsi="標楷體"/>
                <w:sz w:val="24"/>
                <w:szCs w:val="24"/>
              </w:rPr>
              <w:t>n-</w:t>
            </w:r>
            <w:r w:rsidRPr="001D2D59">
              <w:rPr>
                <w:rFonts w:ascii="標楷體" w:eastAsia="標楷體" w:hAnsi="標楷體" w:hint="eastAsia"/>
                <w:sz w:val="24"/>
                <w:szCs w:val="24"/>
              </w:rPr>
              <w:t>Ⅳ</w:t>
            </w:r>
            <w:r w:rsidRPr="001D2D59">
              <w:rPr>
                <w:rFonts w:ascii="標楷體" w:eastAsia="標楷體" w:hAnsi="標楷體"/>
                <w:sz w:val="24"/>
                <w:szCs w:val="24"/>
              </w:rPr>
              <w:t>-5:理解二次方根的意義、符號與根式的四則運算，並能運用到日常生活的情境解決問題。</w:t>
            </w:r>
          </w:p>
          <w:p w14:paraId="56F7184B" w14:textId="16461254" w:rsidR="003317BA" w:rsidRPr="00DB1D62" w:rsidRDefault="003317BA" w:rsidP="00956B1D">
            <w:pPr>
              <w:jc w:val="left"/>
              <w:rPr>
                <w:rFonts w:ascii="標楷體" w:eastAsia="標楷體" w:hAnsi="標楷體" w:cs="標楷體"/>
                <w:color w:val="auto"/>
                <w:sz w:val="24"/>
                <w:szCs w:val="24"/>
              </w:rPr>
            </w:pPr>
            <w:r w:rsidRPr="001D2D59">
              <w:rPr>
                <w:rFonts w:ascii="標楷體" w:eastAsia="標楷體" w:hAnsi="標楷體"/>
                <w:sz w:val="24"/>
                <w:szCs w:val="24"/>
              </w:rPr>
              <w:t>n-</w:t>
            </w:r>
            <w:r w:rsidRPr="001D2D59">
              <w:rPr>
                <w:rFonts w:ascii="標楷體" w:eastAsia="標楷體" w:hAnsi="標楷體" w:hint="eastAsia"/>
                <w:sz w:val="24"/>
                <w:szCs w:val="24"/>
              </w:rPr>
              <w:t>Ⅳ</w:t>
            </w:r>
            <w:r w:rsidRPr="001D2D59">
              <w:rPr>
                <w:rFonts w:ascii="標楷體" w:eastAsia="標楷體" w:hAnsi="標楷體"/>
                <w:sz w:val="24"/>
                <w:szCs w:val="24"/>
              </w:rPr>
              <w:t>-9:使用計算機計算比值、複雜的數式、小數或根式等四則運算與三角比的近似值問題，並能理解計算機可能產生誤差。</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39E8AD" w14:textId="77777777" w:rsidR="003317BA"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2-2根式的運算</w:t>
            </w:r>
          </w:p>
          <w:p w14:paraId="5D9FE540"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1.能利用最簡根式判斷是否為同類方根。</w:t>
            </w:r>
          </w:p>
          <w:p w14:paraId="5A2AAF20"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2.能做根式的加減運算。</w:t>
            </w:r>
          </w:p>
          <w:p w14:paraId="328D4787"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3.能熟練根式四則運算中交換律、結合律、分配律等算則。</w:t>
            </w:r>
          </w:p>
          <w:p w14:paraId="70FDC4E8"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4.能將乘法公式應用於根式的運算，並熟練。</w:t>
            </w:r>
          </w:p>
          <w:p w14:paraId="3B1E168F" w14:textId="77777777" w:rsidR="003317BA" w:rsidRDefault="003317BA" w:rsidP="00500692">
            <w:pPr>
              <w:jc w:val="left"/>
              <w:rPr>
                <w:rFonts w:ascii="標楷體" w:eastAsia="標楷體" w:hAnsi="標楷體" w:hint="eastAsia"/>
                <w:color w:val="auto"/>
                <w:sz w:val="24"/>
                <w:szCs w:val="24"/>
              </w:rPr>
            </w:pPr>
            <w:r w:rsidRPr="001D2D59">
              <w:rPr>
                <w:rFonts w:ascii="標楷體" w:eastAsia="標楷體" w:hAnsi="標楷體"/>
                <w:color w:val="auto"/>
                <w:sz w:val="24"/>
                <w:szCs w:val="24"/>
              </w:rPr>
              <w:t>5.能根式有理化，並熟練。</w:t>
            </w:r>
          </w:p>
          <w:p w14:paraId="606BE244" w14:textId="11C8D088" w:rsidR="00BB3DE4" w:rsidRPr="00BB3DE4" w:rsidRDefault="00BB3DE4" w:rsidP="00BB3DE4">
            <w:pPr>
              <w:jc w:val="left"/>
              <w:rPr>
                <w:rFonts w:ascii="標楷體" w:eastAsia="標楷體" w:hAnsi="標楷體"/>
                <w:color w:val="auto"/>
                <w:sz w:val="24"/>
                <w:szCs w:val="24"/>
              </w:rPr>
            </w:pPr>
            <w:r>
              <w:rPr>
                <w:rFonts w:ascii="標楷體" w:eastAsia="標楷體" w:hAnsi="標楷體" w:hint="eastAsia"/>
                <w:color w:val="auto"/>
                <w:sz w:val="24"/>
                <w:szCs w:val="24"/>
              </w:rPr>
              <w:t>6.</w:t>
            </w:r>
            <w:r w:rsidRPr="00BB3DE4">
              <w:rPr>
                <w:rFonts w:ascii="標楷體" w:eastAsia="標楷體" w:hAnsi="標楷體" w:hint="eastAsia"/>
                <w:color w:val="FF0000"/>
                <w:sz w:val="24"/>
                <w:szCs w:val="24"/>
              </w:rPr>
              <w:t>根式運算接力賽:全班分組，由老師出題（由易入難），學生於答案版上書寫答案，答對者繼續遊戲，答錯者，則該組需再派出其他選手，直到整組組員全部淘汰，即結束遊戲。</w:t>
            </w: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D42F8F" w14:textId="12D34E9F" w:rsidR="003317BA" w:rsidRPr="00DB1D62" w:rsidRDefault="003317BA" w:rsidP="00D42362">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B0D901" w14:textId="77777777" w:rsidR="003317BA" w:rsidRDefault="003317BA"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1.康軒課本第三冊</w:t>
            </w:r>
          </w:p>
          <w:p w14:paraId="2799CBFD" w14:textId="24E239CF" w:rsidR="0030209F" w:rsidRDefault="0030209F"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2-2根式的運算</w:t>
            </w:r>
          </w:p>
          <w:p w14:paraId="20B55060" w14:textId="37257254" w:rsidR="007A342A" w:rsidRDefault="007A342A"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2康軒習作第三冊</w:t>
            </w:r>
          </w:p>
          <w:p w14:paraId="15D08FEC" w14:textId="2518878C" w:rsidR="0030209F" w:rsidRDefault="0030209F"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2-2根式的運算</w:t>
            </w:r>
          </w:p>
          <w:p w14:paraId="58314728" w14:textId="0A4EAD57" w:rsidR="003317BA" w:rsidRPr="00DB1D62" w:rsidRDefault="003317BA" w:rsidP="003317BA">
            <w:pPr>
              <w:jc w:val="left"/>
              <w:rPr>
                <w:rFonts w:ascii="標楷體" w:eastAsia="標楷體" w:hAnsi="標楷體" w:cs="標楷體"/>
                <w:color w:val="auto"/>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49FD483"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1.紙筆測驗</w:t>
            </w:r>
          </w:p>
          <w:p w14:paraId="62A89DD9"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2.口頭詢問</w:t>
            </w:r>
          </w:p>
          <w:p w14:paraId="79BC7C20"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3.互相討論</w:t>
            </w:r>
          </w:p>
          <w:p w14:paraId="7583AAEF" w14:textId="4EF2BFDA" w:rsidR="003317BA" w:rsidRPr="00DB1D62" w:rsidRDefault="003317BA" w:rsidP="00F31F91">
            <w:pPr>
              <w:ind w:left="-22" w:hanging="7"/>
              <w:jc w:val="left"/>
              <w:rPr>
                <w:rFonts w:ascii="標楷體" w:eastAsia="標楷體" w:hAnsi="標楷體" w:cs="標楷體"/>
                <w:color w:val="auto"/>
                <w:sz w:val="24"/>
                <w:szCs w:val="24"/>
              </w:rPr>
            </w:pPr>
            <w:r w:rsidRPr="001D2D59">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6D98DC" w14:textId="11FF13C0"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科技教育</w:t>
            </w:r>
          </w:p>
          <w:p w14:paraId="3B55DEE9" w14:textId="34F52A06"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閱讀素養教育</w:t>
            </w:r>
          </w:p>
          <w:p w14:paraId="60C305C1" w14:textId="2DCB07E9"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戶外教育</w:t>
            </w:r>
          </w:p>
          <w:p w14:paraId="5741981F" w14:textId="33D2C4DA" w:rsidR="003317BA" w:rsidRPr="00DB1D62" w:rsidRDefault="003317BA" w:rsidP="00500692">
            <w:pPr>
              <w:autoSpaceDE w:val="0"/>
              <w:autoSpaceDN w:val="0"/>
              <w:adjustRightInd w:val="0"/>
              <w:jc w:val="left"/>
              <w:rPr>
                <w:rFonts w:ascii="標楷體" w:eastAsia="標楷體" w:hAnsi="標楷體" w:cs="DFKaiShu-SB-Estd-BF"/>
                <w:color w:val="auto"/>
                <w:sz w:val="24"/>
                <w:szCs w:val="24"/>
              </w:rPr>
            </w:pPr>
          </w:p>
        </w:tc>
        <w:tc>
          <w:tcPr>
            <w:tcW w:w="933" w:type="dxa"/>
            <w:tcBorders>
              <w:top w:val="single" w:sz="8" w:space="0" w:color="000000"/>
              <w:bottom w:val="single" w:sz="8" w:space="0" w:color="000000"/>
              <w:right w:val="single" w:sz="8" w:space="0" w:color="000000"/>
            </w:tcBorders>
          </w:tcPr>
          <w:p w14:paraId="0A75BC80" w14:textId="77777777" w:rsidR="003317BA" w:rsidRPr="00DB1D62" w:rsidRDefault="003317BA" w:rsidP="00112170">
            <w:pPr>
              <w:adjustRightInd w:val="0"/>
              <w:snapToGrid w:val="0"/>
              <w:spacing w:line="0" w:lineRule="atLeast"/>
              <w:ind w:hanging="7"/>
              <w:jc w:val="left"/>
              <w:rPr>
                <w:rFonts w:ascii="標楷體" w:eastAsia="標楷體" w:hAnsi="標楷體" w:cs="標楷體"/>
                <w:color w:val="auto"/>
                <w:sz w:val="24"/>
                <w:szCs w:val="24"/>
              </w:rPr>
            </w:pPr>
          </w:p>
        </w:tc>
      </w:tr>
      <w:tr w:rsidR="003317BA" w:rsidRPr="00DB1D62" w14:paraId="57839C6D" w14:textId="77777777" w:rsidTr="005564DF">
        <w:trPr>
          <w:trHeight w:val="880"/>
          <w:jc w:val="center"/>
        </w:trPr>
        <w:tc>
          <w:tcPr>
            <w:tcW w:w="1672" w:type="dxa"/>
            <w:tcBorders>
              <w:top w:val="single" w:sz="8" w:space="0" w:color="000000"/>
              <w:left w:val="single" w:sz="8" w:space="0" w:color="000000"/>
              <w:bottom w:val="single" w:sz="8" w:space="0" w:color="000000"/>
              <w:right w:val="single" w:sz="8" w:space="0" w:color="000000"/>
            </w:tcBorders>
            <w:vAlign w:val="center"/>
          </w:tcPr>
          <w:p w14:paraId="725BFFCF" w14:textId="77777777" w:rsidR="003317BA"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第十週</w:t>
            </w:r>
          </w:p>
          <w:p w14:paraId="2E0876F4" w14:textId="4E71A4CE" w:rsidR="003317BA" w:rsidRPr="00DB1D62"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11/2~11/6</w:t>
            </w:r>
          </w:p>
        </w:tc>
        <w:tc>
          <w:tcPr>
            <w:tcW w:w="2268" w:type="dxa"/>
            <w:tcBorders>
              <w:top w:val="single" w:sz="8" w:space="0" w:color="000000"/>
              <w:left w:val="single" w:sz="8" w:space="0" w:color="000000"/>
              <w:bottom w:val="single" w:sz="8" w:space="0" w:color="000000"/>
              <w:right w:val="single" w:sz="8" w:space="0" w:color="000000"/>
            </w:tcBorders>
          </w:tcPr>
          <w:p w14:paraId="5C0C46AE" w14:textId="77777777" w:rsidR="003317BA" w:rsidRPr="001D2D59" w:rsidRDefault="003317BA" w:rsidP="007A342A">
            <w:pPr>
              <w:ind w:firstLine="0"/>
              <w:rPr>
                <w:rFonts w:ascii="標楷體" w:eastAsia="標楷體" w:hAnsi="標楷體" w:cs="標楷體"/>
                <w:sz w:val="24"/>
                <w:szCs w:val="24"/>
              </w:rPr>
            </w:pPr>
            <w:r w:rsidRPr="001D2D59">
              <w:rPr>
                <w:rFonts w:ascii="標楷體" w:eastAsia="標楷體" w:hAnsi="標楷體" w:cs="標楷體"/>
                <w:sz w:val="24"/>
                <w:szCs w:val="24"/>
              </w:rPr>
              <w:t>S-8-6:畢氏定理：畢氏定理（勾股弦定理、商高定理）的意義及其數學史；畢氏定理在生活上的應用；三邊長滿足畢氏定理的三角形必定是直角</w:t>
            </w:r>
            <w:r w:rsidRPr="001D2D59">
              <w:rPr>
                <w:rFonts w:ascii="標楷體" w:eastAsia="標楷體" w:hAnsi="標楷體" w:cs="標楷體"/>
                <w:sz w:val="24"/>
                <w:szCs w:val="24"/>
              </w:rPr>
              <w:lastRenderedPageBreak/>
              <w:t>三角形。</w:t>
            </w:r>
          </w:p>
          <w:p w14:paraId="5E006204" w14:textId="77777777" w:rsidR="003317BA" w:rsidRPr="001D2D59" w:rsidRDefault="003317BA" w:rsidP="007A342A">
            <w:pPr>
              <w:ind w:firstLine="0"/>
              <w:rPr>
                <w:rFonts w:ascii="標楷體" w:eastAsia="標楷體" w:hAnsi="標楷體" w:cs="標楷體"/>
                <w:sz w:val="24"/>
                <w:szCs w:val="24"/>
              </w:rPr>
            </w:pPr>
            <w:r w:rsidRPr="001D2D59">
              <w:rPr>
                <w:rFonts w:ascii="標楷體" w:eastAsia="標楷體" w:hAnsi="標楷體" w:cs="標楷體"/>
                <w:sz w:val="24"/>
                <w:szCs w:val="24"/>
              </w:rPr>
              <w:t>S-8-7:平面圖形的面積：正三角形的高與面積公式，及其相關之複合圖形的面積。</w:t>
            </w:r>
          </w:p>
          <w:p w14:paraId="15C83B98" w14:textId="4FBD275E" w:rsidR="003317BA" w:rsidRPr="00DB1D62" w:rsidRDefault="003317BA" w:rsidP="00500692">
            <w:pPr>
              <w:pStyle w:val="Default"/>
              <w:jc w:val="left"/>
              <w:rPr>
                <w:rFonts w:eastAsia="標楷體"/>
                <w:color w:val="auto"/>
              </w:rPr>
            </w:pPr>
            <w:r w:rsidRPr="001D2D59">
              <w:rPr>
                <w:rFonts w:eastAsia="標楷體"/>
              </w:rPr>
              <w:t>G-8-1:直角坐標系上兩點距離公式：直角坐標系上兩點</w:t>
            </w:r>
            <w:r w:rsidRPr="001D2D59">
              <w:rPr>
                <w:rFonts w:eastAsia="標楷體"/>
                <w:i/>
              </w:rPr>
              <w:t>A</w:t>
            </w:r>
            <w:r w:rsidRPr="001D2D59">
              <w:rPr>
                <w:rFonts w:eastAsia="標楷體"/>
              </w:rPr>
              <w:t>(</w:t>
            </w:r>
            <w:r w:rsidRPr="001D2D59">
              <w:rPr>
                <w:rFonts w:eastAsia="標楷體"/>
                <w:i/>
              </w:rPr>
              <w:t>a</w:t>
            </w:r>
            <w:r w:rsidRPr="001D2D59">
              <w:rPr>
                <w:rFonts w:eastAsia="標楷體"/>
              </w:rPr>
              <w:t xml:space="preserve"> , </w:t>
            </w:r>
            <w:r w:rsidRPr="001D2D59">
              <w:rPr>
                <w:rFonts w:eastAsia="標楷體"/>
                <w:i/>
              </w:rPr>
              <w:t>b</w:t>
            </w:r>
            <w:r w:rsidRPr="001D2D59">
              <w:rPr>
                <w:rFonts w:eastAsia="標楷體"/>
              </w:rPr>
              <w:t>)和</w:t>
            </w:r>
            <w:r w:rsidRPr="001D2D59">
              <w:rPr>
                <w:rFonts w:eastAsia="標楷體"/>
                <w:i/>
              </w:rPr>
              <w:t>B</w:t>
            </w:r>
            <w:r w:rsidRPr="001D2D59">
              <w:rPr>
                <w:rFonts w:eastAsia="標楷體"/>
              </w:rPr>
              <w:t>(</w:t>
            </w:r>
            <w:r w:rsidRPr="001D2D59">
              <w:rPr>
                <w:rFonts w:eastAsia="標楷體"/>
                <w:i/>
              </w:rPr>
              <w:t>c</w:t>
            </w:r>
            <w:r w:rsidRPr="001D2D59">
              <w:rPr>
                <w:rFonts w:eastAsia="標楷體"/>
              </w:rPr>
              <w:t xml:space="preserve"> , </w:t>
            </w:r>
            <w:r w:rsidRPr="001D2D59">
              <w:rPr>
                <w:rFonts w:eastAsia="標楷體"/>
                <w:i/>
              </w:rPr>
              <w:t>d</w:t>
            </w:r>
            <w:r w:rsidRPr="001D2D59">
              <w:rPr>
                <w:rFonts w:eastAsia="標楷體"/>
              </w:rPr>
              <w:t>)的距離為</w:t>
            </w:r>
            <w:r w:rsidRPr="001D2D59">
              <w:rPr>
                <w:rFonts w:eastAsia="標楷體"/>
              </w:rPr>
              <w:fldChar w:fldCharType="begin"/>
            </w:r>
            <w:r w:rsidRPr="001D2D59">
              <w:rPr>
                <w:rFonts w:eastAsia="標楷體"/>
              </w:rPr>
              <w:instrText xml:space="preserve"> eq \x\to(</w:instrText>
            </w:r>
            <w:r w:rsidRPr="001D2D59">
              <w:rPr>
                <w:rFonts w:eastAsia="標楷體"/>
                <w:i/>
              </w:rPr>
              <w:instrText>AB</w:instrText>
            </w:r>
            <w:r w:rsidRPr="001D2D59">
              <w:rPr>
                <w:rFonts w:eastAsia="標楷體"/>
              </w:rPr>
              <w:instrText>)</w:instrText>
            </w:r>
            <w:r w:rsidRPr="001D2D59">
              <w:rPr>
                <w:rFonts w:eastAsia="標楷體"/>
              </w:rPr>
              <w:fldChar w:fldCharType="end"/>
            </w:r>
            <w:r w:rsidRPr="001D2D59">
              <w:rPr>
                <w:rFonts w:eastAsia="標楷體"/>
              </w:rPr>
              <w:t>＝(</w:t>
            </w:r>
            <w:r w:rsidRPr="001D2D59">
              <w:rPr>
                <w:rFonts w:eastAsia="標楷體"/>
                <w:i/>
              </w:rPr>
              <w:t>a</w:t>
            </w:r>
            <w:r w:rsidRPr="001D2D59">
              <w:rPr>
                <w:rFonts w:eastAsia="標楷體"/>
              </w:rPr>
              <w:t>－</w:t>
            </w:r>
            <w:r w:rsidRPr="001D2D59">
              <w:rPr>
                <w:rFonts w:eastAsia="標楷體"/>
                <w:i/>
              </w:rPr>
              <w:t>c</w:t>
            </w:r>
            <w:r w:rsidRPr="001D2D59">
              <w:rPr>
                <w:rFonts w:eastAsia="標楷體"/>
              </w:rPr>
              <w:t>)</w:t>
            </w:r>
            <w:r w:rsidRPr="001D2D59">
              <w:rPr>
                <w:rFonts w:eastAsia="標楷體"/>
                <w:vertAlign w:val="superscript"/>
              </w:rPr>
              <w:t>2</w:t>
            </w:r>
            <w:r w:rsidRPr="001D2D59">
              <w:rPr>
                <w:rFonts w:eastAsia="標楷體"/>
              </w:rPr>
              <w:t>＋(</w:t>
            </w:r>
            <w:r w:rsidRPr="001D2D59">
              <w:rPr>
                <w:rFonts w:eastAsia="標楷體"/>
                <w:i/>
              </w:rPr>
              <w:t>b</w:t>
            </w:r>
            <w:r w:rsidRPr="001D2D59">
              <w:rPr>
                <w:rFonts w:eastAsia="標楷體"/>
              </w:rPr>
              <w:t>－</w:t>
            </w:r>
            <w:r w:rsidRPr="001D2D59">
              <w:rPr>
                <w:rFonts w:eastAsia="標楷體"/>
                <w:i/>
              </w:rPr>
              <w:t>d</w:t>
            </w:r>
            <w:r w:rsidRPr="001D2D59">
              <w:rPr>
                <w:rFonts w:eastAsia="標楷體"/>
              </w:rPr>
              <w:t>)</w:t>
            </w:r>
            <w:r w:rsidRPr="001D2D59">
              <w:rPr>
                <w:rFonts w:eastAsia="標楷體"/>
                <w:vertAlign w:val="superscript"/>
              </w:rPr>
              <w:t>2</w:t>
            </w:r>
            <w:r w:rsidRPr="001D2D59">
              <w:rPr>
                <w:rFonts w:eastAsia="標楷體"/>
              </w:rPr>
              <w:t>；生活上相關問題。</w:t>
            </w:r>
          </w:p>
        </w:tc>
        <w:tc>
          <w:tcPr>
            <w:tcW w:w="1984"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69C1AEA" w14:textId="77777777" w:rsidR="003317BA" w:rsidRPr="001D2D59" w:rsidRDefault="003317BA" w:rsidP="007A342A">
            <w:pPr>
              <w:ind w:firstLine="0"/>
              <w:rPr>
                <w:rFonts w:ascii="標楷體" w:eastAsia="標楷體" w:hAnsi="標楷體"/>
                <w:sz w:val="24"/>
                <w:szCs w:val="24"/>
              </w:rPr>
            </w:pPr>
            <w:r w:rsidRPr="001D2D59">
              <w:rPr>
                <w:rFonts w:ascii="標楷體" w:eastAsia="標楷體" w:hAnsi="標楷體"/>
                <w:sz w:val="24"/>
                <w:szCs w:val="24"/>
              </w:rPr>
              <w:lastRenderedPageBreak/>
              <w:t>s-</w:t>
            </w:r>
            <w:r w:rsidRPr="001D2D59">
              <w:rPr>
                <w:rFonts w:ascii="標楷體" w:eastAsia="標楷體" w:hAnsi="標楷體" w:hint="eastAsia"/>
                <w:sz w:val="24"/>
                <w:szCs w:val="24"/>
              </w:rPr>
              <w:t>Ⅳ</w:t>
            </w:r>
            <w:r w:rsidRPr="001D2D59">
              <w:rPr>
                <w:rFonts w:ascii="標楷體" w:eastAsia="標楷體" w:hAnsi="標楷體"/>
                <w:sz w:val="24"/>
                <w:szCs w:val="24"/>
              </w:rPr>
              <w:t>-7:理解畢氏定理與其逆敘述，並能應用於數學解題與日常生活的問題。</w:t>
            </w:r>
          </w:p>
          <w:p w14:paraId="3DA2FE9A" w14:textId="4DC14DB6" w:rsidR="003317BA" w:rsidRPr="00DB1D62" w:rsidRDefault="003317BA" w:rsidP="00956B1D">
            <w:pPr>
              <w:jc w:val="left"/>
              <w:rPr>
                <w:rFonts w:ascii="標楷體" w:eastAsia="標楷體" w:hAnsi="標楷體" w:cs="標楷體"/>
                <w:color w:val="auto"/>
                <w:sz w:val="24"/>
                <w:szCs w:val="24"/>
              </w:rPr>
            </w:pPr>
            <w:r w:rsidRPr="001D2D59">
              <w:rPr>
                <w:rFonts w:ascii="標楷體" w:eastAsia="標楷體" w:hAnsi="標楷體"/>
                <w:sz w:val="24"/>
                <w:szCs w:val="24"/>
              </w:rPr>
              <w:t>s-</w:t>
            </w:r>
            <w:r w:rsidRPr="001D2D59">
              <w:rPr>
                <w:rFonts w:ascii="標楷體" w:eastAsia="標楷體" w:hAnsi="標楷體" w:hint="eastAsia"/>
                <w:sz w:val="24"/>
                <w:szCs w:val="24"/>
              </w:rPr>
              <w:t>Ⅳ</w:t>
            </w:r>
            <w:r w:rsidRPr="001D2D59">
              <w:rPr>
                <w:rFonts w:ascii="標楷體" w:eastAsia="標楷體" w:hAnsi="標楷體"/>
                <w:sz w:val="24"/>
                <w:szCs w:val="24"/>
              </w:rPr>
              <w:t>-8:理解特殊三角形（如正三角形、等腰三角形、</w:t>
            </w:r>
            <w:r w:rsidRPr="001D2D59">
              <w:rPr>
                <w:rFonts w:ascii="標楷體" w:eastAsia="標楷體" w:hAnsi="標楷體"/>
                <w:sz w:val="24"/>
                <w:szCs w:val="24"/>
              </w:rPr>
              <w:lastRenderedPageBreak/>
              <w:t>直角三角形）、特殊四邊形（如正方形、矩形、平行四邊形、菱形、箏形、梯形）和正多邊形的幾何性質及相關問題。</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CF1CA2" w14:textId="77777777" w:rsidR="003317BA"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lastRenderedPageBreak/>
              <w:t>2-3畢氏定理</w:t>
            </w:r>
          </w:p>
          <w:p w14:paraId="238A1A57"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1.知道有關直角三角形上的一些名詞，例如斜邊、股。</w:t>
            </w:r>
          </w:p>
          <w:p w14:paraId="04214AE2"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2.能由拼圖及面積的計算導出畢氏定理。</w:t>
            </w:r>
          </w:p>
          <w:p w14:paraId="0C427A53"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3.了解畢氏定理的意義。</w:t>
            </w:r>
          </w:p>
          <w:p w14:paraId="65426D57" w14:textId="77777777" w:rsidR="003317BA" w:rsidRDefault="003317BA" w:rsidP="00500692">
            <w:pPr>
              <w:jc w:val="left"/>
              <w:rPr>
                <w:rFonts w:ascii="標楷體" w:eastAsia="標楷體" w:hAnsi="標楷體" w:hint="eastAsia"/>
                <w:color w:val="auto"/>
                <w:sz w:val="24"/>
                <w:szCs w:val="24"/>
              </w:rPr>
            </w:pPr>
            <w:r w:rsidRPr="001D2D59">
              <w:rPr>
                <w:rFonts w:ascii="標楷體" w:eastAsia="標楷體" w:hAnsi="標楷體"/>
                <w:color w:val="auto"/>
                <w:sz w:val="24"/>
                <w:szCs w:val="24"/>
              </w:rPr>
              <w:t>4.由實例知道，已知直角三角形的兩邊長，能應用畢氏定理，</w:t>
            </w:r>
            <w:r w:rsidRPr="001D2D59">
              <w:rPr>
                <w:rFonts w:ascii="標楷體" w:eastAsia="標楷體" w:hAnsi="標楷體"/>
                <w:color w:val="auto"/>
                <w:sz w:val="24"/>
                <w:szCs w:val="24"/>
              </w:rPr>
              <w:lastRenderedPageBreak/>
              <w:t>計算第三邊長。</w:t>
            </w:r>
          </w:p>
          <w:p w14:paraId="310E1F41" w14:textId="29ACCD2B" w:rsidR="00513588" w:rsidRPr="00DB1D62" w:rsidRDefault="00513588" w:rsidP="00500692">
            <w:pPr>
              <w:jc w:val="left"/>
              <w:rPr>
                <w:rFonts w:ascii="標楷體" w:eastAsia="標楷體" w:hAnsi="標楷體" w:cs="標楷體"/>
                <w:color w:val="auto"/>
                <w:sz w:val="24"/>
                <w:szCs w:val="24"/>
              </w:rPr>
            </w:pPr>
            <w:r>
              <w:rPr>
                <w:rFonts w:ascii="標楷體" w:eastAsia="標楷體" w:hAnsi="標楷體" w:hint="eastAsia"/>
                <w:color w:val="auto"/>
                <w:sz w:val="24"/>
                <w:szCs w:val="24"/>
              </w:rPr>
              <w:t>5.</w:t>
            </w:r>
            <w:r w:rsidRPr="00513588">
              <w:rPr>
                <w:rFonts w:ascii="標楷體" w:eastAsia="標楷體" w:hAnsi="標楷體" w:hint="eastAsia"/>
                <w:color w:val="FF0000"/>
                <w:sz w:val="16"/>
                <w:szCs w:val="16"/>
              </w:rPr>
              <w:t xml:space="preserve"> </w:t>
            </w:r>
            <w:r w:rsidRPr="00513588">
              <w:rPr>
                <w:rFonts w:ascii="標楷體" w:eastAsia="標楷體" w:hAnsi="標楷體" w:hint="eastAsia"/>
                <w:color w:val="FF0000"/>
                <w:sz w:val="24"/>
                <w:szCs w:val="24"/>
              </w:rPr>
              <w:t>數學家「畢達哥拉斯」的影片介紹，引起學生的學習動機。</w:t>
            </w: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D1DB21" w14:textId="4F7BD944" w:rsidR="003317BA" w:rsidRPr="00DB1D62" w:rsidRDefault="003317BA" w:rsidP="00D42362">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4</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1BFF7A" w14:textId="5DD3B319" w:rsidR="003317BA" w:rsidRDefault="003317BA"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康軒課本第三冊</w:t>
            </w:r>
          </w:p>
          <w:p w14:paraId="45737F52" w14:textId="77777777" w:rsidR="003317BA" w:rsidRDefault="0030209F" w:rsidP="003317BA">
            <w:pPr>
              <w:jc w:val="left"/>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2-3畢氏定理</w:t>
            </w:r>
          </w:p>
          <w:p w14:paraId="5ED044A6" w14:textId="67CFD2EB" w:rsidR="004A63F7" w:rsidRPr="004A63F7" w:rsidRDefault="004A63F7" w:rsidP="003317BA">
            <w:pPr>
              <w:jc w:val="left"/>
              <w:rPr>
                <w:rFonts w:ascii="標楷體" w:eastAsia="標楷體" w:hAnsi="標楷體" w:cs="標楷體"/>
                <w:color w:val="auto"/>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B6DB25"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1.紙筆測驗</w:t>
            </w:r>
          </w:p>
          <w:p w14:paraId="6F02092F"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2.口頭詢問</w:t>
            </w:r>
          </w:p>
          <w:p w14:paraId="3C273BBF"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3.互相討論</w:t>
            </w:r>
          </w:p>
          <w:p w14:paraId="76E66EF7" w14:textId="482BE8FA" w:rsidR="003317BA" w:rsidRPr="00DB1D62" w:rsidRDefault="003317BA" w:rsidP="00F31F91">
            <w:pPr>
              <w:ind w:left="-22" w:hanging="7"/>
              <w:jc w:val="left"/>
              <w:rPr>
                <w:rFonts w:ascii="標楷體" w:eastAsia="標楷體" w:hAnsi="標楷體" w:cs="標楷體"/>
                <w:color w:val="auto"/>
                <w:sz w:val="24"/>
                <w:szCs w:val="24"/>
              </w:rPr>
            </w:pPr>
            <w:r w:rsidRPr="001D2D59">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F100910" w14:textId="5996B7E1"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科技教育</w:t>
            </w:r>
          </w:p>
          <w:p w14:paraId="74BCFEFE" w14:textId="61788677"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閱讀素養教育</w:t>
            </w:r>
          </w:p>
          <w:p w14:paraId="149B679D" w14:textId="0996E458"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戶外教育</w:t>
            </w:r>
          </w:p>
          <w:p w14:paraId="013BF1B2" w14:textId="41E7B18B" w:rsidR="003317BA" w:rsidRPr="00DB1D62" w:rsidRDefault="003317BA" w:rsidP="00500692">
            <w:pPr>
              <w:autoSpaceDE w:val="0"/>
              <w:autoSpaceDN w:val="0"/>
              <w:adjustRightInd w:val="0"/>
              <w:jc w:val="left"/>
              <w:rPr>
                <w:rFonts w:ascii="標楷體" w:eastAsia="標楷體" w:hAnsi="標楷體" w:cs="DFKaiShu-SB-Estd-BF"/>
                <w:color w:val="auto"/>
                <w:sz w:val="24"/>
                <w:szCs w:val="24"/>
              </w:rPr>
            </w:pPr>
          </w:p>
        </w:tc>
        <w:tc>
          <w:tcPr>
            <w:tcW w:w="933" w:type="dxa"/>
            <w:tcBorders>
              <w:top w:val="single" w:sz="8" w:space="0" w:color="000000"/>
              <w:bottom w:val="single" w:sz="8" w:space="0" w:color="000000"/>
              <w:right w:val="single" w:sz="8" w:space="0" w:color="000000"/>
            </w:tcBorders>
          </w:tcPr>
          <w:p w14:paraId="73B3E5CB" w14:textId="77777777" w:rsidR="003317BA" w:rsidRPr="00DB1D62" w:rsidRDefault="003317BA" w:rsidP="00112170">
            <w:pPr>
              <w:adjustRightInd w:val="0"/>
              <w:snapToGrid w:val="0"/>
              <w:spacing w:line="0" w:lineRule="atLeast"/>
              <w:ind w:hanging="7"/>
              <w:jc w:val="left"/>
              <w:rPr>
                <w:rFonts w:ascii="標楷體" w:eastAsia="標楷體" w:hAnsi="標楷體" w:cs="標楷體"/>
                <w:color w:val="auto"/>
                <w:sz w:val="24"/>
                <w:szCs w:val="24"/>
              </w:rPr>
            </w:pPr>
          </w:p>
        </w:tc>
      </w:tr>
      <w:tr w:rsidR="003317BA" w:rsidRPr="00DB1D62" w14:paraId="45EB74A7" w14:textId="77777777" w:rsidTr="005564DF">
        <w:trPr>
          <w:trHeight w:val="880"/>
          <w:jc w:val="center"/>
        </w:trPr>
        <w:tc>
          <w:tcPr>
            <w:tcW w:w="1672" w:type="dxa"/>
            <w:tcBorders>
              <w:top w:val="single" w:sz="8" w:space="0" w:color="000000"/>
              <w:left w:val="single" w:sz="8" w:space="0" w:color="000000"/>
              <w:bottom w:val="single" w:sz="8" w:space="0" w:color="000000"/>
              <w:right w:val="single" w:sz="8" w:space="0" w:color="000000"/>
            </w:tcBorders>
            <w:vAlign w:val="center"/>
          </w:tcPr>
          <w:p w14:paraId="78CC4F5F" w14:textId="77777777" w:rsidR="003317BA"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第十一週</w:t>
            </w:r>
          </w:p>
          <w:p w14:paraId="14B2E5C1" w14:textId="510DD5DD" w:rsidR="003317BA" w:rsidRPr="00DB1D62"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11/9~11/13</w:t>
            </w:r>
          </w:p>
        </w:tc>
        <w:tc>
          <w:tcPr>
            <w:tcW w:w="2268" w:type="dxa"/>
            <w:tcBorders>
              <w:top w:val="single" w:sz="8" w:space="0" w:color="000000"/>
              <w:left w:val="single" w:sz="8" w:space="0" w:color="000000"/>
              <w:bottom w:val="single" w:sz="8" w:space="0" w:color="000000"/>
              <w:right w:val="single" w:sz="8" w:space="0" w:color="000000"/>
            </w:tcBorders>
          </w:tcPr>
          <w:p w14:paraId="6982CA3C" w14:textId="77777777" w:rsidR="003317BA" w:rsidRPr="001D2D59" w:rsidRDefault="003317BA" w:rsidP="007A342A">
            <w:pPr>
              <w:ind w:firstLine="0"/>
              <w:rPr>
                <w:rFonts w:ascii="標楷體" w:eastAsia="標楷體" w:hAnsi="標楷體" w:cs="標楷體"/>
                <w:sz w:val="24"/>
                <w:szCs w:val="24"/>
              </w:rPr>
            </w:pPr>
            <w:r w:rsidRPr="001D2D59">
              <w:rPr>
                <w:rFonts w:ascii="標楷體" w:eastAsia="標楷體" w:hAnsi="標楷體" w:cs="標楷體"/>
                <w:sz w:val="24"/>
                <w:szCs w:val="24"/>
              </w:rPr>
              <w:t>S-8-6:畢氏定理：畢氏定理（勾股弦定理、商高定理）的意義及其數學史；畢氏定理在生活上的應用；三邊長滿足畢氏定理的三角形必定是直角三角形。</w:t>
            </w:r>
          </w:p>
          <w:p w14:paraId="59954FD0" w14:textId="77777777" w:rsidR="003317BA" w:rsidRPr="001D2D59" w:rsidRDefault="003317BA" w:rsidP="007A342A">
            <w:pPr>
              <w:ind w:firstLine="0"/>
              <w:rPr>
                <w:rFonts w:ascii="標楷體" w:eastAsia="標楷體" w:hAnsi="標楷體" w:cs="標楷體"/>
                <w:sz w:val="24"/>
                <w:szCs w:val="24"/>
              </w:rPr>
            </w:pPr>
            <w:r w:rsidRPr="001D2D59">
              <w:rPr>
                <w:rFonts w:ascii="標楷體" w:eastAsia="標楷體" w:hAnsi="標楷體" w:cs="標楷體"/>
                <w:sz w:val="24"/>
                <w:szCs w:val="24"/>
              </w:rPr>
              <w:t>S-8-7:平面圖形的面積：正三角形的高與面積公式，及其相關之複合圖形</w:t>
            </w:r>
            <w:r w:rsidRPr="001D2D59">
              <w:rPr>
                <w:rFonts w:ascii="標楷體" w:eastAsia="標楷體" w:hAnsi="標楷體" w:cs="標楷體"/>
                <w:sz w:val="24"/>
                <w:szCs w:val="24"/>
              </w:rPr>
              <w:lastRenderedPageBreak/>
              <w:t>的面積。</w:t>
            </w:r>
          </w:p>
          <w:p w14:paraId="2E24CD12" w14:textId="5023CD9B" w:rsidR="003317BA" w:rsidRPr="00DB1D62" w:rsidRDefault="003317BA" w:rsidP="00500692">
            <w:pPr>
              <w:pStyle w:val="Default"/>
              <w:jc w:val="left"/>
              <w:rPr>
                <w:rFonts w:eastAsia="標楷體"/>
                <w:color w:val="auto"/>
              </w:rPr>
            </w:pPr>
            <w:r w:rsidRPr="001D2D59">
              <w:rPr>
                <w:rFonts w:eastAsia="標楷體"/>
              </w:rPr>
              <w:t>G-8-1:直角坐標系上兩點距離公式：直角坐標系上兩點</w:t>
            </w:r>
            <w:r w:rsidRPr="001D2D59">
              <w:rPr>
                <w:rFonts w:eastAsia="標楷體"/>
                <w:i/>
              </w:rPr>
              <w:t>A</w:t>
            </w:r>
            <w:r w:rsidRPr="001D2D59">
              <w:rPr>
                <w:rFonts w:eastAsia="標楷體"/>
              </w:rPr>
              <w:t>(</w:t>
            </w:r>
            <w:r w:rsidRPr="001D2D59">
              <w:rPr>
                <w:rFonts w:eastAsia="標楷體"/>
                <w:i/>
              </w:rPr>
              <w:t>a</w:t>
            </w:r>
            <w:r w:rsidRPr="001D2D59">
              <w:rPr>
                <w:rFonts w:eastAsia="標楷體"/>
              </w:rPr>
              <w:t xml:space="preserve"> , </w:t>
            </w:r>
            <w:r w:rsidRPr="001D2D59">
              <w:rPr>
                <w:rFonts w:eastAsia="標楷體"/>
                <w:i/>
              </w:rPr>
              <w:t>b</w:t>
            </w:r>
            <w:r w:rsidRPr="001D2D59">
              <w:rPr>
                <w:rFonts w:eastAsia="標楷體"/>
              </w:rPr>
              <w:t>)和</w:t>
            </w:r>
            <w:r w:rsidRPr="001D2D59">
              <w:rPr>
                <w:rFonts w:eastAsia="標楷體"/>
                <w:i/>
              </w:rPr>
              <w:t>B</w:t>
            </w:r>
            <w:r w:rsidRPr="001D2D59">
              <w:rPr>
                <w:rFonts w:eastAsia="標楷體"/>
              </w:rPr>
              <w:t>(</w:t>
            </w:r>
            <w:r w:rsidRPr="001D2D59">
              <w:rPr>
                <w:rFonts w:eastAsia="標楷體"/>
                <w:i/>
              </w:rPr>
              <w:t>c</w:t>
            </w:r>
            <w:r w:rsidRPr="001D2D59">
              <w:rPr>
                <w:rFonts w:eastAsia="標楷體"/>
              </w:rPr>
              <w:t xml:space="preserve"> , </w:t>
            </w:r>
            <w:r w:rsidRPr="001D2D59">
              <w:rPr>
                <w:rFonts w:eastAsia="標楷體"/>
                <w:i/>
              </w:rPr>
              <w:t>d</w:t>
            </w:r>
            <w:r w:rsidRPr="001D2D59">
              <w:rPr>
                <w:rFonts w:eastAsia="標楷體"/>
              </w:rPr>
              <w:t>)的距離為</w:t>
            </w:r>
            <w:r w:rsidRPr="001D2D59">
              <w:rPr>
                <w:rFonts w:eastAsia="標楷體"/>
              </w:rPr>
              <w:fldChar w:fldCharType="begin"/>
            </w:r>
            <w:r w:rsidRPr="001D2D59">
              <w:rPr>
                <w:rFonts w:eastAsia="標楷體"/>
              </w:rPr>
              <w:instrText xml:space="preserve"> eq \x\to(</w:instrText>
            </w:r>
            <w:r w:rsidRPr="001D2D59">
              <w:rPr>
                <w:rFonts w:eastAsia="標楷體"/>
                <w:i/>
              </w:rPr>
              <w:instrText>AB</w:instrText>
            </w:r>
            <w:r w:rsidRPr="001D2D59">
              <w:rPr>
                <w:rFonts w:eastAsia="標楷體"/>
              </w:rPr>
              <w:instrText>)</w:instrText>
            </w:r>
            <w:r w:rsidRPr="001D2D59">
              <w:rPr>
                <w:rFonts w:eastAsia="標楷體"/>
              </w:rPr>
              <w:fldChar w:fldCharType="end"/>
            </w:r>
            <w:r w:rsidRPr="001D2D59">
              <w:rPr>
                <w:rFonts w:eastAsia="標楷體"/>
              </w:rPr>
              <w:t>＝(</w:t>
            </w:r>
            <w:r w:rsidRPr="001D2D59">
              <w:rPr>
                <w:rFonts w:eastAsia="標楷體"/>
                <w:i/>
              </w:rPr>
              <w:t>a</w:t>
            </w:r>
            <w:r w:rsidRPr="001D2D59">
              <w:rPr>
                <w:rFonts w:eastAsia="標楷體"/>
              </w:rPr>
              <w:t>－</w:t>
            </w:r>
            <w:r w:rsidRPr="001D2D59">
              <w:rPr>
                <w:rFonts w:eastAsia="標楷體"/>
                <w:i/>
              </w:rPr>
              <w:t>c</w:t>
            </w:r>
            <w:r w:rsidRPr="001D2D59">
              <w:rPr>
                <w:rFonts w:eastAsia="標楷體"/>
              </w:rPr>
              <w:t>)</w:t>
            </w:r>
            <w:r w:rsidRPr="001D2D59">
              <w:rPr>
                <w:rFonts w:eastAsia="標楷體"/>
                <w:vertAlign w:val="superscript"/>
              </w:rPr>
              <w:t>2</w:t>
            </w:r>
            <w:r w:rsidRPr="001D2D59">
              <w:rPr>
                <w:rFonts w:eastAsia="標楷體"/>
              </w:rPr>
              <w:t>＋(</w:t>
            </w:r>
            <w:r w:rsidRPr="001D2D59">
              <w:rPr>
                <w:rFonts w:eastAsia="標楷體"/>
                <w:i/>
              </w:rPr>
              <w:t>b</w:t>
            </w:r>
            <w:r w:rsidRPr="001D2D59">
              <w:rPr>
                <w:rFonts w:eastAsia="標楷體"/>
              </w:rPr>
              <w:t>－</w:t>
            </w:r>
            <w:r w:rsidRPr="001D2D59">
              <w:rPr>
                <w:rFonts w:eastAsia="標楷體"/>
                <w:i/>
              </w:rPr>
              <w:t>d</w:t>
            </w:r>
            <w:r w:rsidRPr="001D2D59">
              <w:rPr>
                <w:rFonts w:eastAsia="標楷體"/>
              </w:rPr>
              <w:t>)</w:t>
            </w:r>
            <w:r w:rsidRPr="001D2D59">
              <w:rPr>
                <w:rFonts w:eastAsia="標楷體"/>
                <w:vertAlign w:val="superscript"/>
              </w:rPr>
              <w:t>2</w:t>
            </w:r>
            <w:r w:rsidRPr="001D2D59">
              <w:rPr>
                <w:rFonts w:eastAsia="標楷體"/>
              </w:rPr>
              <w:t>；生活上相關問題。</w:t>
            </w:r>
          </w:p>
        </w:tc>
        <w:tc>
          <w:tcPr>
            <w:tcW w:w="1984"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893947F" w14:textId="77777777" w:rsidR="003317BA" w:rsidRPr="001D2D59" w:rsidRDefault="003317BA" w:rsidP="007A342A">
            <w:pPr>
              <w:ind w:firstLine="0"/>
              <w:rPr>
                <w:rFonts w:ascii="標楷體" w:eastAsia="標楷體" w:hAnsi="標楷體"/>
                <w:sz w:val="24"/>
                <w:szCs w:val="24"/>
              </w:rPr>
            </w:pPr>
            <w:r w:rsidRPr="001D2D59">
              <w:rPr>
                <w:rFonts w:ascii="標楷體" w:eastAsia="標楷體" w:hAnsi="標楷體"/>
                <w:sz w:val="24"/>
                <w:szCs w:val="24"/>
              </w:rPr>
              <w:lastRenderedPageBreak/>
              <w:t>s-</w:t>
            </w:r>
            <w:r w:rsidRPr="001D2D59">
              <w:rPr>
                <w:rFonts w:ascii="標楷體" w:eastAsia="標楷體" w:hAnsi="標楷體" w:hint="eastAsia"/>
                <w:sz w:val="24"/>
                <w:szCs w:val="24"/>
              </w:rPr>
              <w:t>Ⅳ</w:t>
            </w:r>
            <w:r w:rsidRPr="001D2D59">
              <w:rPr>
                <w:rFonts w:ascii="標楷體" w:eastAsia="標楷體" w:hAnsi="標楷體"/>
                <w:sz w:val="24"/>
                <w:szCs w:val="24"/>
              </w:rPr>
              <w:t>-7:理解畢氏定理與其逆敘述，並能應用於數學解題與日常生活的問題。</w:t>
            </w:r>
          </w:p>
          <w:p w14:paraId="54DBE89B" w14:textId="20B46FCE" w:rsidR="003317BA" w:rsidRPr="00DB1D62" w:rsidRDefault="003317BA" w:rsidP="00956B1D">
            <w:pPr>
              <w:jc w:val="left"/>
              <w:rPr>
                <w:rFonts w:ascii="標楷體" w:eastAsia="標楷體" w:hAnsi="標楷體" w:cs="標楷體"/>
                <w:color w:val="auto"/>
                <w:sz w:val="24"/>
                <w:szCs w:val="24"/>
              </w:rPr>
            </w:pPr>
            <w:r w:rsidRPr="001D2D59">
              <w:rPr>
                <w:rFonts w:ascii="標楷體" w:eastAsia="標楷體" w:hAnsi="標楷體"/>
                <w:sz w:val="24"/>
                <w:szCs w:val="24"/>
              </w:rPr>
              <w:t>s-</w:t>
            </w:r>
            <w:r w:rsidRPr="001D2D59">
              <w:rPr>
                <w:rFonts w:ascii="標楷體" w:eastAsia="標楷體" w:hAnsi="標楷體" w:hint="eastAsia"/>
                <w:sz w:val="24"/>
                <w:szCs w:val="24"/>
              </w:rPr>
              <w:t>Ⅳ</w:t>
            </w:r>
            <w:r w:rsidRPr="001D2D59">
              <w:rPr>
                <w:rFonts w:ascii="標楷體" w:eastAsia="標楷體" w:hAnsi="標楷體"/>
                <w:sz w:val="24"/>
                <w:szCs w:val="24"/>
              </w:rPr>
              <w:t>-8:理解特殊三角形（如正三角形、等腰三角形、直角三角形）、特殊四邊形（如正方形、矩形、平行四邊形、菱形、箏形、梯形）和正多</w:t>
            </w:r>
            <w:r w:rsidRPr="001D2D59">
              <w:rPr>
                <w:rFonts w:ascii="標楷體" w:eastAsia="標楷體" w:hAnsi="標楷體"/>
                <w:sz w:val="24"/>
                <w:szCs w:val="24"/>
              </w:rPr>
              <w:lastRenderedPageBreak/>
              <w:t>邊形的幾何性質及相關問題。</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31F6FF" w14:textId="77777777" w:rsidR="003317BA"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lastRenderedPageBreak/>
              <w:t>2-3畢氏定理</w:t>
            </w:r>
          </w:p>
          <w:p w14:paraId="28DD6137"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1.能應用畢氏定理解決日常生活中簡易的問題。</w:t>
            </w:r>
          </w:p>
          <w:p w14:paraId="4FE746E2"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2.能應用畢氏定理，在數線上標出平方根的點。</w:t>
            </w:r>
          </w:p>
          <w:p w14:paraId="01EBC906" w14:textId="77777777" w:rsidR="003317BA" w:rsidRDefault="003317BA" w:rsidP="00500692">
            <w:pPr>
              <w:jc w:val="left"/>
              <w:rPr>
                <w:rFonts w:ascii="標楷體" w:eastAsia="標楷體" w:hAnsi="標楷體" w:hint="eastAsia"/>
                <w:color w:val="auto"/>
                <w:sz w:val="24"/>
                <w:szCs w:val="24"/>
              </w:rPr>
            </w:pPr>
            <w:r w:rsidRPr="001D2D59">
              <w:rPr>
                <w:rFonts w:ascii="標楷體" w:eastAsia="標楷體" w:hAnsi="標楷體"/>
                <w:color w:val="auto"/>
                <w:sz w:val="24"/>
                <w:szCs w:val="24"/>
              </w:rPr>
              <w:t>3.能求直角坐標平面上任意兩點的距離。</w:t>
            </w:r>
          </w:p>
          <w:p w14:paraId="13775D93" w14:textId="5F8E3ABD" w:rsidR="00513588" w:rsidRPr="00DB1D62" w:rsidRDefault="00513588" w:rsidP="00500692">
            <w:pPr>
              <w:jc w:val="left"/>
              <w:rPr>
                <w:rFonts w:ascii="標楷體" w:eastAsia="標楷體" w:hAnsi="標楷體" w:cs="標楷體"/>
                <w:color w:val="auto"/>
                <w:sz w:val="24"/>
                <w:szCs w:val="24"/>
              </w:rPr>
            </w:pPr>
            <w:r>
              <w:rPr>
                <w:rFonts w:ascii="標楷體" w:eastAsia="標楷體" w:hAnsi="標楷體" w:hint="eastAsia"/>
                <w:color w:val="auto"/>
                <w:sz w:val="24"/>
                <w:szCs w:val="24"/>
              </w:rPr>
              <w:t>4.</w:t>
            </w:r>
            <w:r w:rsidRPr="00513588">
              <w:rPr>
                <w:rFonts w:ascii="標楷體" w:eastAsia="標楷體" w:hAnsi="標楷體" w:hint="eastAsia"/>
                <w:color w:val="FF0000"/>
                <w:sz w:val="16"/>
                <w:szCs w:val="16"/>
              </w:rPr>
              <w:t xml:space="preserve"> </w:t>
            </w:r>
            <w:r w:rsidRPr="00513588">
              <w:rPr>
                <w:rFonts w:ascii="標楷體" w:eastAsia="標楷體" w:hAnsi="標楷體" w:hint="eastAsia"/>
                <w:color w:val="FF0000"/>
                <w:sz w:val="24"/>
                <w:szCs w:val="24"/>
              </w:rPr>
              <w:t>利用學校之環境，設計大樓高度之測量計算（結合畢氏定理之理論）</w:t>
            </w: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4D8D04" w14:textId="5D4AE5AF" w:rsidR="003317BA" w:rsidRPr="00DB1D62" w:rsidRDefault="003317BA" w:rsidP="00D42362">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BDC776" w14:textId="5C40CB71" w:rsidR="003317BA" w:rsidRDefault="003317BA"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1.康軒課本第三冊</w:t>
            </w:r>
          </w:p>
          <w:p w14:paraId="6E7A0C30" w14:textId="0C5480BF" w:rsidR="0030209F" w:rsidRDefault="0030209F" w:rsidP="0030209F">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2-3畢氏定理</w:t>
            </w:r>
          </w:p>
          <w:p w14:paraId="277BFF23" w14:textId="30691A91" w:rsidR="00D623BC" w:rsidRDefault="00D623BC"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2.康軒習作第三冊</w:t>
            </w:r>
          </w:p>
          <w:p w14:paraId="1271696A" w14:textId="561F3BA7" w:rsidR="0030209F" w:rsidRDefault="0030209F" w:rsidP="0030209F">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2-3畢氏定理</w:t>
            </w:r>
            <w:r w:rsidR="00383D59">
              <w:rPr>
                <w:rFonts w:ascii="標楷體" w:eastAsia="標楷體" w:hAnsi="標楷體" w:cs="標楷體" w:hint="eastAsia"/>
                <w:color w:val="auto"/>
                <w:sz w:val="24"/>
                <w:szCs w:val="24"/>
              </w:rPr>
              <w:t>及第二章綜合練習</w:t>
            </w:r>
          </w:p>
          <w:p w14:paraId="6B27D0A1" w14:textId="64614047" w:rsidR="003317BA" w:rsidRPr="00DB1D62" w:rsidRDefault="003317BA" w:rsidP="00513588">
            <w:pPr>
              <w:jc w:val="left"/>
              <w:rPr>
                <w:rFonts w:ascii="標楷體" w:eastAsia="標楷體" w:hAnsi="標楷體" w:cs="標楷體"/>
                <w:color w:val="auto"/>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958973"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1.紙筆測驗</w:t>
            </w:r>
          </w:p>
          <w:p w14:paraId="1EC6D752"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2.口頭詢問</w:t>
            </w:r>
          </w:p>
          <w:p w14:paraId="4D3F36C3"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3.互相討論</w:t>
            </w:r>
          </w:p>
          <w:p w14:paraId="717BAC31" w14:textId="0D24A5BE" w:rsidR="003317BA" w:rsidRPr="00DB1D62" w:rsidRDefault="003317BA" w:rsidP="00F31F91">
            <w:pPr>
              <w:ind w:left="-22" w:hanging="7"/>
              <w:jc w:val="left"/>
              <w:rPr>
                <w:rFonts w:ascii="標楷體" w:eastAsia="標楷體" w:hAnsi="標楷體" w:cs="標楷體"/>
                <w:color w:val="auto"/>
                <w:sz w:val="24"/>
                <w:szCs w:val="24"/>
              </w:rPr>
            </w:pPr>
            <w:r w:rsidRPr="001D2D59">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921973" w14:textId="661DD063"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科技教育</w:t>
            </w:r>
          </w:p>
          <w:p w14:paraId="0051F491" w14:textId="41E6EC8C"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閱讀素養教育</w:t>
            </w:r>
          </w:p>
          <w:p w14:paraId="3D2F2365" w14:textId="6BD04155" w:rsidR="003317BA" w:rsidRPr="001D2D59" w:rsidRDefault="003317BA" w:rsidP="007A342A">
            <w:pPr>
              <w:ind w:firstLine="0"/>
              <w:rPr>
                <w:rFonts w:ascii="標楷體" w:eastAsia="標楷體" w:hAnsi="標楷體" w:cs="標楷體"/>
                <w:sz w:val="24"/>
                <w:szCs w:val="24"/>
              </w:rPr>
            </w:pPr>
            <w:r w:rsidRPr="001D2D59">
              <w:rPr>
                <w:rFonts w:ascii="標楷體" w:eastAsia="標楷體" w:hAnsi="標楷體" w:cs="標楷體"/>
                <w:sz w:val="24"/>
                <w:szCs w:val="24"/>
              </w:rPr>
              <w:t>戶外教育</w:t>
            </w:r>
          </w:p>
          <w:p w14:paraId="3089CFCF" w14:textId="0619175F" w:rsidR="003317BA" w:rsidRPr="00DB1D62" w:rsidRDefault="003317BA" w:rsidP="00500692">
            <w:pPr>
              <w:autoSpaceDE w:val="0"/>
              <w:autoSpaceDN w:val="0"/>
              <w:adjustRightInd w:val="0"/>
              <w:jc w:val="left"/>
              <w:rPr>
                <w:rFonts w:ascii="標楷體" w:eastAsia="標楷體" w:hAnsi="標楷體" w:cs="DFKaiShu-SB-Estd-BF"/>
                <w:color w:val="auto"/>
                <w:sz w:val="24"/>
                <w:szCs w:val="24"/>
              </w:rPr>
            </w:pPr>
          </w:p>
        </w:tc>
        <w:tc>
          <w:tcPr>
            <w:tcW w:w="933" w:type="dxa"/>
            <w:tcBorders>
              <w:top w:val="single" w:sz="8" w:space="0" w:color="000000"/>
              <w:bottom w:val="single" w:sz="8" w:space="0" w:color="000000"/>
              <w:right w:val="single" w:sz="8" w:space="0" w:color="000000"/>
            </w:tcBorders>
          </w:tcPr>
          <w:p w14:paraId="31F6035A" w14:textId="77777777" w:rsidR="003317BA" w:rsidRPr="00DB1D62" w:rsidRDefault="003317BA" w:rsidP="00112170">
            <w:pPr>
              <w:adjustRightInd w:val="0"/>
              <w:snapToGrid w:val="0"/>
              <w:spacing w:line="0" w:lineRule="atLeast"/>
              <w:ind w:hanging="7"/>
              <w:jc w:val="left"/>
              <w:rPr>
                <w:rFonts w:ascii="標楷體" w:eastAsia="標楷體" w:hAnsi="標楷體" w:cs="標楷體"/>
                <w:color w:val="auto"/>
                <w:sz w:val="24"/>
                <w:szCs w:val="24"/>
              </w:rPr>
            </w:pPr>
          </w:p>
        </w:tc>
      </w:tr>
      <w:tr w:rsidR="003317BA" w:rsidRPr="00DB1D62" w14:paraId="21E83571" w14:textId="77777777" w:rsidTr="005564DF">
        <w:trPr>
          <w:trHeight w:val="880"/>
          <w:jc w:val="center"/>
        </w:trPr>
        <w:tc>
          <w:tcPr>
            <w:tcW w:w="1672" w:type="dxa"/>
            <w:tcBorders>
              <w:top w:val="single" w:sz="8" w:space="0" w:color="000000"/>
              <w:left w:val="single" w:sz="8" w:space="0" w:color="000000"/>
              <w:bottom w:val="single" w:sz="8" w:space="0" w:color="000000"/>
              <w:right w:val="single" w:sz="8" w:space="0" w:color="000000"/>
            </w:tcBorders>
            <w:vAlign w:val="center"/>
          </w:tcPr>
          <w:p w14:paraId="07924A9D" w14:textId="23E5C57A" w:rsidR="003317BA" w:rsidRPr="00DB1D62"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第十二週11/16~11/20</w:t>
            </w:r>
          </w:p>
        </w:tc>
        <w:tc>
          <w:tcPr>
            <w:tcW w:w="2268" w:type="dxa"/>
            <w:tcBorders>
              <w:top w:val="single" w:sz="8" w:space="0" w:color="000000"/>
              <w:left w:val="single" w:sz="8" w:space="0" w:color="000000"/>
              <w:bottom w:val="single" w:sz="8" w:space="0" w:color="000000"/>
              <w:right w:val="single" w:sz="8" w:space="0" w:color="000000"/>
            </w:tcBorders>
          </w:tcPr>
          <w:p w14:paraId="1F9A4018" w14:textId="77777777" w:rsidR="003317BA" w:rsidRPr="001D2D59" w:rsidRDefault="003317BA" w:rsidP="007A342A">
            <w:pPr>
              <w:ind w:firstLine="0"/>
              <w:rPr>
                <w:rFonts w:ascii="標楷體" w:eastAsia="標楷體" w:hAnsi="標楷體" w:cs="標楷體"/>
                <w:sz w:val="24"/>
                <w:szCs w:val="24"/>
              </w:rPr>
            </w:pPr>
            <w:r w:rsidRPr="001D2D59">
              <w:rPr>
                <w:rFonts w:ascii="標楷體" w:eastAsia="標楷體" w:hAnsi="標楷體" w:cs="標楷體"/>
                <w:sz w:val="24"/>
                <w:szCs w:val="24"/>
              </w:rPr>
              <w:t>A-8-4:因式分解：因式的意義（限制在二次多項式的一次因式）；二次多項式的因式分解意義。</w:t>
            </w:r>
          </w:p>
          <w:p w14:paraId="1245304C" w14:textId="7B99AE0F" w:rsidR="003317BA" w:rsidRPr="00DB1D62" w:rsidRDefault="003317BA" w:rsidP="00500692">
            <w:pPr>
              <w:pStyle w:val="Default"/>
              <w:jc w:val="left"/>
              <w:rPr>
                <w:rFonts w:eastAsia="標楷體"/>
                <w:color w:val="auto"/>
              </w:rPr>
            </w:pPr>
            <w:r w:rsidRPr="001D2D59">
              <w:rPr>
                <w:rFonts w:eastAsia="標楷體"/>
              </w:rPr>
              <w:t>A-8-5:因式分解的方法：提公因式法；利用乘法公式與十字交乘法因式分解。</w:t>
            </w:r>
          </w:p>
        </w:tc>
        <w:tc>
          <w:tcPr>
            <w:tcW w:w="1984"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35A7D20" w14:textId="51B77161" w:rsidR="003317BA" w:rsidRPr="00DB1D62" w:rsidRDefault="003317BA" w:rsidP="00956B1D">
            <w:pPr>
              <w:jc w:val="left"/>
              <w:rPr>
                <w:rFonts w:ascii="標楷體" w:eastAsia="標楷體" w:hAnsi="標楷體" w:cs="標楷體"/>
                <w:color w:val="auto"/>
                <w:sz w:val="24"/>
                <w:szCs w:val="24"/>
              </w:rPr>
            </w:pPr>
            <w:r w:rsidRPr="001D2D59">
              <w:rPr>
                <w:rFonts w:ascii="標楷體" w:eastAsia="標楷體" w:hAnsi="標楷體"/>
                <w:sz w:val="24"/>
                <w:szCs w:val="24"/>
              </w:rPr>
              <w:t>a-</w:t>
            </w:r>
            <w:r w:rsidRPr="001D2D59">
              <w:rPr>
                <w:rFonts w:ascii="標楷體" w:eastAsia="標楷體" w:hAnsi="標楷體" w:hint="eastAsia"/>
                <w:sz w:val="24"/>
                <w:szCs w:val="24"/>
              </w:rPr>
              <w:t>Ⅳ</w:t>
            </w:r>
            <w:r w:rsidRPr="001D2D59">
              <w:rPr>
                <w:rFonts w:ascii="標楷體" w:eastAsia="標楷體" w:hAnsi="標楷體"/>
                <w:sz w:val="24"/>
                <w:szCs w:val="24"/>
              </w:rPr>
              <w:t>-6:理解一元二次方程式及其解的意義，能以因式分解和配方法求解和驗算，並能運用到日常生活的情境解決問題。</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8580B7" w14:textId="77777777" w:rsidR="003317BA"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3-1利用提公因式或乘法公式做因式分解</w:t>
            </w:r>
          </w:p>
          <w:p w14:paraId="6DA7A43A"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1.用整除的觀念介紹多項式的因式與倍式；反之，可以用除法來判別是否為因式或倍式。</w:t>
            </w:r>
          </w:p>
          <w:p w14:paraId="5354244E"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2.說明多項式的因式分解和乘積展開的關係。</w:t>
            </w:r>
          </w:p>
          <w:p w14:paraId="5E019914"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3.用除法判別某式是否為因式，並利用除法求出其他的因式。</w:t>
            </w:r>
          </w:p>
          <w:p w14:paraId="7E5A7ECF"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4.了解何謂兩多項式的公因式。</w:t>
            </w:r>
          </w:p>
          <w:p w14:paraId="70BFD6A3"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5.用乘法分配律的概念說明如何提出公因式。</w:t>
            </w:r>
          </w:p>
          <w:p w14:paraId="417ED9DD" w14:textId="0A9A2CC5" w:rsidR="003317BA" w:rsidRPr="00DB1D62" w:rsidRDefault="003317BA" w:rsidP="00500692">
            <w:pPr>
              <w:jc w:val="left"/>
              <w:rPr>
                <w:rFonts w:ascii="標楷體" w:eastAsia="標楷體" w:hAnsi="標楷體" w:cs="標楷體"/>
                <w:color w:val="auto"/>
                <w:sz w:val="24"/>
                <w:szCs w:val="24"/>
              </w:rPr>
            </w:pPr>
            <w:r w:rsidRPr="001D2D59">
              <w:rPr>
                <w:rFonts w:ascii="標楷體" w:eastAsia="標楷體" w:hAnsi="標楷體"/>
                <w:color w:val="auto"/>
                <w:sz w:val="24"/>
                <w:szCs w:val="24"/>
              </w:rPr>
              <w:t>6.會用提出公因式進行多項式的因式分解。</w:t>
            </w: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78D7B1" w14:textId="1D5A5E91" w:rsidR="003317BA" w:rsidRPr="00DB1D62" w:rsidRDefault="003317BA" w:rsidP="00D42362">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0725C6B" w14:textId="5FC69EC0" w:rsidR="003317BA" w:rsidRDefault="003317BA"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康軒課本第三冊</w:t>
            </w:r>
          </w:p>
          <w:p w14:paraId="48F76410" w14:textId="6D038C21" w:rsidR="003317BA" w:rsidRPr="00DB1D62" w:rsidRDefault="00404AC3" w:rsidP="003317B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3-1利用提公因式或乘法公式做因式分解</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F727C3"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1.紙筆測驗</w:t>
            </w:r>
          </w:p>
          <w:p w14:paraId="11BD5775"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2.口頭詢問</w:t>
            </w:r>
          </w:p>
          <w:p w14:paraId="27D0E165"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3.互相討論</w:t>
            </w:r>
          </w:p>
          <w:p w14:paraId="55C68D95" w14:textId="1363BAE2" w:rsidR="003317BA" w:rsidRPr="00DB1D62" w:rsidRDefault="003317BA" w:rsidP="00F31F91">
            <w:pPr>
              <w:ind w:left="-22" w:hanging="7"/>
              <w:jc w:val="left"/>
              <w:rPr>
                <w:rFonts w:ascii="標楷體" w:eastAsia="標楷體" w:hAnsi="標楷體" w:cs="標楷體"/>
                <w:color w:val="auto"/>
                <w:sz w:val="24"/>
                <w:szCs w:val="24"/>
              </w:rPr>
            </w:pPr>
            <w:r w:rsidRPr="001D2D59">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4EF8B31" w14:textId="5E71D31B"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資訊教育</w:t>
            </w:r>
          </w:p>
          <w:p w14:paraId="7C4D8F41" w14:textId="4B0B2BE0"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閱讀素養教育</w:t>
            </w:r>
          </w:p>
          <w:p w14:paraId="3D3269D1" w14:textId="01A12AB8" w:rsidR="003317BA" w:rsidRPr="00DB1D62" w:rsidRDefault="003317BA" w:rsidP="00500692">
            <w:pPr>
              <w:autoSpaceDE w:val="0"/>
              <w:autoSpaceDN w:val="0"/>
              <w:adjustRightInd w:val="0"/>
              <w:jc w:val="left"/>
              <w:rPr>
                <w:rFonts w:ascii="標楷體" w:eastAsia="標楷體" w:hAnsi="標楷體" w:cs="DFKaiShu-SB-Estd-BF"/>
                <w:color w:val="auto"/>
                <w:sz w:val="24"/>
                <w:szCs w:val="24"/>
              </w:rPr>
            </w:pPr>
          </w:p>
        </w:tc>
        <w:tc>
          <w:tcPr>
            <w:tcW w:w="933" w:type="dxa"/>
            <w:tcBorders>
              <w:top w:val="single" w:sz="8" w:space="0" w:color="000000"/>
              <w:bottom w:val="single" w:sz="8" w:space="0" w:color="000000"/>
              <w:right w:val="single" w:sz="8" w:space="0" w:color="000000"/>
            </w:tcBorders>
          </w:tcPr>
          <w:p w14:paraId="521244DA" w14:textId="77777777" w:rsidR="003317BA" w:rsidRPr="00DB1D62" w:rsidRDefault="003317BA" w:rsidP="00112170">
            <w:pPr>
              <w:adjustRightInd w:val="0"/>
              <w:snapToGrid w:val="0"/>
              <w:spacing w:line="0" w:lineRule="atLeast"/>
              <w:ind w:hanging="7"/>
              <w:jc w:val="left"/>
              <w:rPr>
                <w:rFonts w:ascii="標楷體" w:eastAsia="標楷體" w:hAnsi="標楷體" w:cs="標楷體"/>
                <w:color w:val="auto"/>
                <w:sz w:val="24"/>
                <w:szCs w:val="24"/>
              </w:rPr>
            </w:pPr>
          </w:p>
        </w:tc>
      </w:tr>
      <w:tr w:rsidR="003317BA" w:rsidRPr="00DB1D62" w14:paraId="76CEBB0B" w14:textId="77777777" w:rsidTr="005564DF">
        <w:trPr>
          <w:trHeight w:val="880"/>
          <w:jc w:val="center"/>
        </w:trPr>
        <w:tc>
          <w:tcPr>
            <w:tcW w:w="1672" w:type="dxa"/>
            <w:tcBorders>
              <w:top w:val="single" w:sz="8" w:space="0" w:color="000000"/>
              <w:left w:val="single" w:sz="8" w:space="0" w:color="000000"/>
              <w:bottom w:val="single" w:sz="8" w:space="0" w:color="000000"/>
              <w:right w:val="single" w:sz="8" w:space="0" w:color="000000"/>
            </w:tcBorders>
            <w:vAlign w:val="center"/>
          </w:tcPr>
          <w:p w14:paraId="13642A48" w14:textId="77777777" w:rsidR="003317BA"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第十三週</w:t>
            </w:r>
          </w:p>
          <w:p w14:paraId="25BD8A3C" w14:textId="04B6CC39" w:rsidR="003317BA" w:rsidRPr="00DB1D62"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11/23~11/27</w:t>
            </w:r>
          </w:p>
        </w:tc>
        <w:tc>
          <w:tcPr>
            <w:tcW w:w="2268" w:type="dxa"/>
            <w:tcBorders>
              <w:top w:val="single" w:sz="8" w:space="0" w:color="000000"/>
              <w:left w:val="single" w:sz="8" w:space="0" w:color="000000"/>
              <w:bottom w:val="single" w:sz="8" w:space="0" w:color="000000"/>
              <w:right w:val="single" w:sz="8" w:space="0" w:color="000000"/>
            </w:tcBorders>
          </w:tcPr>
          <w:p w14:paraId="57B4374A" w14:textId="77777777" w:rsidR="003317BA" w:rsidRPr="001D2D59" w:rsidRDefault="003317BA" w:rsidP="007A342A">
            <w:pPr>
              <w:ind w:firstLine="0"/>
              <w:rPr>
                <w:rFonts w:ascii="標楷體" w:eastAsia="標楷體" w:hAnsi="標楷體" w:cs="標楷體"/>
                <w:sz w:val="24"/>
                <w:szCs w:val="24"/>
              </w:rPr>
            </w:pPr>
            <w:r w:rsidRPr="001D2D59">
              <w:rPr>
                <w:rFonts w:ascii="標楷體" w:eastAsia="標楷體" w:hAnsi="標楷體" w:cs="標楷體"/>
                <w:sz w:val="24"/>
                <w:szCs w:val="24"/>
              </w:rPr>
              <w:t>A-8-4:因式分解：因式的意義（限制在二次多項式的一</w:t>
            </w:r>
            <w:r w:rsidRPr="001D2D59">
              <w:rPr>
                <w:rFonts w:ascii="標楷體" w:eastAsia="標楷體" w:hAnsi="標楷體" w:cs="標楷體"/>
                <w:sz w:val="24"/>
                <w:szCs w:val="24"/>
              </w:rPr>
              <w:lastRenderedPageBreak/>
              <w:t>次因式）；二次多項式的因式分解意義。</w:t>
            </w:r>
          </w:p>
          <w:p w14:paraId="736CED6B" w14:textId="37B9F4CA" w:rsidR="003317BA" w:rsidRPr="00DB1D62" w:rsidRDefault="003317BA" w:rsidP="00500692">
            <w:pPr>
              <w:pStyle w:val="Default"/>
              <w:jc w:val="left"/>
              <w:rPr>
                <w:rFonts w:eastAsia="標楷體"/>
                <w:color w:val="auto"/>
              </w:rPr>
            </w:pPr>
            <w:r w:rsidRPr="001D2D59">
              <w:rPr>
                <w:rFonts w:eastAsia="標楷體"/>
              </w:rPr>
              <w:t>A-8-5:因式分解的方法：提公因式法；利用乘法公式與十字交乘法因式分解。</w:t>
            </w:r>
          </w:p>
        </w:tc>
        <w:tc>
          <w:tcPr>
            <w:tcW w:w="1984"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4DD28F8" w14:textId="73F0BA3A" w:rsidR="003317BA" w:rsidRPr="00DB1D62" w:rsidRDefault="003317BA" w:rsidP="00956B1D">
            <w:pPr>
              <w:jc w:val="left"/>
              <w:rPr>
                <w:rFonts w:ascii="標楷體" w:eastAsia="標楷體" w:hAnsi="標楷體" w:cs="標楷體"/>
                <w:color w:val="auto"/>
                <w:sz w:val="24"/>
                <w:szCs w:val="24"/>
              </w:rPr>
            </w:pPr>
            <w:r w:rsidRPr="001D2D59">
              <w:rPr>
                <w:rFonts w:ascii="標楷體" w:eastAsia="標楷體" w:hAnsi="標楷體"/>
                <w:sz w:val="24"/>
                <w:szCs w:val="24"/>
              </w:rPr>
              <w:lastRenderedPageBreak/>
              <w:t>a-</w:t>
            </w:r>
            <w:r w:rsidRPr="001D2D59">
              <w:rPr>
                <w:rFonts w:ascii="標楷體" w:eastAsia="標楷體" w:hAnsi="標楷體" w:hint="eastAsia"/>
                <w:sz w:val="24"/>
                <w:szCs w:val="24"/>
              </w:rPr>
              <w:t>Ⅳ</w:t>
            </w:r>
            <w:r w:rsidRPr="001D2D59">
              <w:rPr>
                <w:rFonts w:ascii="標楷體" w:eastAsia="標楷體" w:hAnsi="標楷體"/>
                <w:sz w:val="24"/>
                <w:szCs w:val="24"/>
              </w:rPr>
              <w:t>-6:理解一元二次方程式及其解的意義，能以因式</w:t>
            </w:r>
            <w:r w:rsidRPr="001D2D59">
              <w:rPr>
                <w:rFonts w:ascii="標楷體" w:eastAsia="標楷體" w:hAnsi="標楷體"/>
                <w:sz w:val="24"/>
                <w:szCs w:val="24"/>
              </w:rPr>
              <w:lastRenderedPageBreak/>
              <w:t>分解和配方法求解和驗算，並能運用到日常生活的情境解決問題。</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52542E5" w14:textId="77777777" w:rsidR="003317BA"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lastRenderedPageBreak/>
              <w:t>3-1利用提公因式或乘法公式做因式分解</w:t>
            </w:r>
          </w:p>
          <w:p w14:paraId="318446C0"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1.將平方差的乘法公式(</w:t>
            </w:r>
            <w:r w:rsidRPr="001D2D59">
              <w:rPr>
                <w:rFonts w:ascii="標楷體" w:eastAsia="標楷體" w:hAnsi="標楷體"/>
                <w:i/>
                <w:iCs/>
                <w:color w:val="auto"/>
                <w:sz w:val="24"/>
                <w:szCs w:val="24"/>
              </w:rPr>
              <w:t>a</w:t>
            </w:r>
            <w:r w:rsidRPr="001D2D59">
              <w:rPr>
                <w:rFonts w:ascii="標楷體" w:eastAsia="標楷體" w:hAnsi="標楷體"/>
                <w:color w:val="auto"/>
                <w:sz w:val="24"/>
                <w:szCs w:val="24"/>
              </w:rPr>
              <w:t>＋</w:t>
            </w:r>
            <w:r w:rsidRPr="001D2D59">
              <w:rPr>
                <w:rFonts w:ascii="標楷體" w:eastAsia="標楷體" w:hAnsi="標楷體"/>
                <w:i/>
                <w:iCs/>
                <w:color w:val="auto"/>
                <w:sz w:val="24"/>
                <w:szCs w:val="24"/>
              </w:rPr>
              <w:t>b</w:t>
            </w:r>
            <w:r w:rsidRPr="001D2D59">
              <w:rPr>
                <w:rFonts w:ascii="標楷體" w:eastAsia="標楷體" w:hAnsi="標楷體"/>
                <w:color w:val="auto"/>
                <w:sz w:val="24"/>
                <w:szCs w:val="24"/>
              </w:rPr>
              <w:t>)(</w:t>
            </w:r>
            <w:r w:rsidRPr="001D2D59">
              <w:rPr>
                <w:rFonts w:ascii="標楷體" w:eastAsia="標楷體" w:hAnsi="標楷體"/>
                <w:i/>
                <w:iCs/>
                <w:color w:val="auto"/>
                <w:sz w:val="24"/>
                <w:szCs w:val="24"/>
              </w:rPr>
              <w:t>a</w:t>
            </w:r>
            <w:r w:rsidRPr="001D2D59">
              <w:rPr>
                <w:rFonts w:ascii="標楷體" w:eastAsia="標楷體" w:hAnsi="標楷體"/>
                <w:color w:val="auto"/>
                <w:sz w:val="24"/>
                <w:szCs w:val="24"/>
              </w:rPr>
              <w:lastRenderedPageBreak/>
              <w:t>－</w:t>
            </w:r>
            <w:r w:rsidRPr="001D2D59">
              <w:rPr>
                <w:rFonts w:ascii="標楷體" w:eastAsia="標楷體" w:hAnsi="標楷體"/>
                <w:i/>
                <w:iCs/>
                <w:color w:val="auto"/>
                <w:sz w:val="24"/>
                <w:szCs w:val="24"/>
              </w:rPr>
              <w:t>b</w:t>
            </w:r>
            <w:r w:rsidRPr="001D2D59">
              <w:rPr>
                <w:rFonts w:ascii="標楷體" w:eastAsia="標楷體" w:hAnsi="標楷體"/>
                <w:color w:val="auto"/>
                <w:sz w:val="24"/>
                <w:szCs w:val="24"/>
              </w:rPr>
              <w:t>)＝</w:t>
            </w:r>
            <w:r w:rsidRPr="001D2D59">
              <w:rPr>
                <w:rFonts w:ascii="標楷體" w:eastAsia="標楷體" w:hAnsi="標楷體"/>
                <w:i/>
                <w:iCs/>
                <w:color w:val="auto"/>
                <w:sz w:val="24"/>
                <w:szCs w:val="24"/>
              </w:rPr>
              <w:t>a</w:t>
            </w:r>
            <w:r w:rsidRPr="001D2D59">
              <w:rPr>
                <w:rFonts w:ascii="標楷體" w:eastAsia="標楷體" w:hAnsi="標楷體"/>
                <w:color w:val="auto"/>
                <w:sz w:val="24"/>
                <w:szCs w:val="24"/>
                <w:vertAlign w:val="superscript"/>
              </w:rPr>
              <w:t>2</w:t>
            </w:r>
            <w:r w:rsidRPr="001D2D59">
              <w:rPr>
                <w:rFonts w:ascii="標楷體" w:eastAsia="標楷體" w:hAnsi="標楷體"/>
                <w:color w:val="auto"/>
                <w:sz w:val="24"/>
                <w:szCs w:val="24"/>
              </w:rPr>
              <w:t>－</w:t>
            </w:r>
            <w:r w:rsidRPr="001D2D59">
              <w:rPr>
                <w:rFonts w:ascii="標楷體" w:eastAsia="標楷體" w:hAnsi="標楷體"/>
                <w:i/>
                <w:iCs/>
                <w:color w:val="auto"/>
                <w:sz w:val="24"/>
                <w:szCs w:val="24"/>
              </w:rPr>
              <w:t>b</w:t>
            </w:r>
            <w:r w:rsidRPr="001D2D59">
              <w:rPr>
                <w:rFonts w:ascii="標楷體" w:eastAsia="標楷體" w:hAnsi="標楷體"/>
                <w:color w:val="auto"/>
                <w:sz w:val="24"/>
                <w:szCs w:val="24"/>
                <w:vertAlign w:val="superscript"/>
              </w:rPr>
              <w:t>2</w:t>
            </w:r>
            <w:r w:rsidRPr="001D2D59">
              <w:rPr>
                <w:rFonts w:ascii="標楷體" w:eastAsia="標楷體" w:hAnsi="標楷體"/>
                <w:color w:val="auto"/>
                <w:sz w:val="24"/>
                <w:szCs w:val="24"/>
              </w:rPr>
              <w:t>反過來，即成為可以用來進行多項式因式分解的平方差公式。</w:t>
            </w:r>
          </w:p>
          <w:p w14:paraId="3A9AFB75"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2.將和、差平方的乘法公式反過來，即可用來進行多項式的因式分解。</w:t>
            </w:r>
          </w:p>
          <w:p w14:paraId="237978C1" w14:textId="66AD8AD2" w:rsidR="003317BA" w:rsidRPr="00DB1D62" w:rsidRDefault="003317BA" w:rsidP="00500692">
            <w:pPr>
              <w:jc w:val="left"/>
              <w:rPr>
                <w:rFonts w:ascii="標楷體" w:eastAsia="標楷體" w:hAnsi="標楷體" w:cs="標楷體"/>
                <w:color w:val="auto"/>
                <w:sz w:val="24"/>
                <w:szCs w:val="24"/>
              </w:rPr>
            </w:pPr>
            <w:r w:rsidRPr="001D2D59">
              <w:rPr>
                <w:rFonts w:ascii="標楷體" w:eastAsia="標楷體" w:hAnsi="標楷體"/>
                <w:color w:val="auto"/>
                <w:sz w:val="24"/>
                <w:szCs w:val="24"/>
              </w:rPr>
              <w:t>3.能用代換未知數的方式，套用乘法公式進行因式分解。</w:t>
            </w: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1A429B" w14:textId="2EEA9B0C" w:rsidR="003317BA" w:rsidRPr="00DB1D62" w:rsidRDefault="003317BA" w:rsidP="00D42362">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4</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8927BD" w14:textId="7ABFE425" w:rsidR="003317BA" w:rsidRDefault="00404AC3"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1.</w:t>
            </w:r>
            <w:r w:rsidR="003317BA">
              <w:rPr>
                <w:rFonts w:ascii="標楷體" w:eastAsia="標楷體" w:hAnsi="標楷體" w:cs="標楷體" w:hint="eastAsia"/>
                <w:color w:val="auto"/>
                <w:sz w:val="24"/>
                <w:szCs w:val="24"/>
              </w:rPr>
              <w:t>康軒課本第三冊</w:t>
            </w:r>
          </w:p>
          <w:p w14:paraId="3C23ACFF" w14:textId="46B86463" w:rsidR="00404AC3" w:rsidRDefault="00404AC3"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3-1利用提</w:t>
            </w:r>
            <w:r>
              <w:rPr>
                <w:rFonts w:ascii="標楷體" w:eastAsia="標楷體" w:hAnsi="標楷體" w:cs="標楷體" w:hint="eastAsia"/>
                <w:color w:val="auto"/>
                <w:sz w:val="24"/>
                <w:szCs w:val="24"/>
              </w:rPr>
              <w:lastRenderedPageBreak/>
              <w:t>公因式或乘法公式做因式分界</w:t>
            </w:r>
          </w:p>
          <w:p w14:paraId="4850710F" w14:textId="77777777" w:rsidR="003317BA" w:rsidRDefault="00404AC3" w:rsidP="003317B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2.康軒習作第三冊</w:t>
            </w:r>
          </w:p>
          <w:p w14:paraId="3879FA84" w14:textId="31D34EE0" w:rsidR="00404AC3" w:rsidRPr="00DB1D62" w:rsidRDefault="00404AC3" w:rsidP="003317B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3-1利用提供音式或乘法公式做因式分解</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0525BF"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lastRenderedPageBreak/>
              <w:t>1.紙筆測驗</w:t>
            </w:r>
          </w:p>
          <w:p w14:paraId="048612B1"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2.口頭詢問</w:t>
            </w:r>
          </w:p>
          <w:p w14:paraId="2687BEFC"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3.互相討論</w:t>
            </w:r>
          </w:p>
          <w:p w14:paraId="3A8C7B5C" w14:textId="40B6833E" w:rsidR="003317BA" w:rsidRPr="00DB1D62" w:rsidRDefault="003317BA" w:rsidP="00F31F91">
            <w:pPr>
              <w:ind w:left="-22" w:hanging="7"/>
              <w:jc w:val="left"/>
              <w:rPr>
                <w:rFonts w:ascii="標楷體" w:eastAsia="標楷體" w:hAnsi="標楷體" w:cs="標楷體"/>
                <w:color w:val="auto"/>
                <w:sz w:val="24"/>
                <w:szCs w:val="24"/>
              </w:rPr>
            </w:pPr>
            <w:r w:rsidRPr="001D2D59">
              <w:rPr>
                <w:rFonts w:ascii="標楷體" w:eastAsia="標楷體" w:hAnsi="標楷體" w:cs="標楷體"/>
                <w:sz w:val="24"/>
                <w:szCs w:val="24"/>
              </w:rPr>
              <w:lastRenderedPageBreak/>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B03FDA" w14:textId="304B349E"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lastRenderedPageBreak/>
              <w:t>資訊教育</w:t>
            </w:r>
          </w:p>
          <w:p w14:paraId="4BC689BA" w14:textId="6183E118"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閱讀素養教育</w:t>
            </w:r>
          </w:p>
          <w:p w14:paraId="3A65575B" w14:textId="52C2F156" w:rsidR="003317BA" w:rsidRPr="00DB1D62" w:rsidRDefault="003317BA" w:rsidP="00184B64">
            <w:pPr>
              <w:ind w:firstLine="0"/>
              <w:rPr>
                <w:rFonts w:ascii="標楷體" w:eastAsia="標楷體" w:hAnsi="標楷體" w:cs="DFKaiShu-SB-Estd-BF"/>
                <w:color w:val="auto"/>
                <w:sz w:val="24"/>
                <w:szCs w:val="24"/>
              </w:rPr>
            </w:pPr>
          </w:p>
        </w:tc>
        <w:tc>
          <w:tcPr>
            <w:tcW w:w="933" w:type="dxa"/>
            <w:tcBorders>
              <w:top w:val="single" w:sz="8" w:space="0" w:color="000000"/>
              <w:bottom w:val="single" w:sz="8" w:space="0" w:color="000000"/>
              <w:right w:val="single" w:sz="8" w:space="0" w:color="000000"/>
            </w:tcBorders>
          </w:tcPr>
          <w:p w14:paraId="5CD51D37" w14:textId="77777777" w:rsidR="003317BA" w:rsidRPr="00DB1D62" w:rsidRDefault="003317BA" w:rsidP="00112170">
            <w:pPr>
              <w:adjustRightInd w:val="0"/>
              <w:snapToGrid w:val="0"/>
              <w:spacing w:line="0" w:lineRule="atLeast"/>
              <w:ind w:hanging="7"/>
              <w:jc w:val="left"/>
              <w:rPr>
                <w:rFonts w:ascii="標楷體" w:eastAsia="標楷體" w:hAnsi="標楷體" w:cs="標楷體"/>
                <w:color w:val="auto"/>
                <w:sz w:val="24"/>
                <w:szCs w:val="24"/>
              </w:rPr>
            </w:pPr>
          </w:p>
        </w:tc>
      </w:tr>
      <w:tr w:rsidR="003317BA" w:rsidRPr="00DB1D62" w14:paraId="1CF9E8D8" w14:textId="77777777" w:rsidTr="005564DF">
        <w:trPr>
          <w:trHeight w:val="880"/>
          <w:jc w:val="center"/>
        </w:trPr>
        <w:tc>
          <w:tcPr>
            <w:tcW w:w="1672" w:type="dxa"/>
            <w:tcBorders>
              <w:top w:val="single" w:sz="8" w:space="0" w:color="000000"/>
              <w:left w:val="single" w:sz="8" w:space="0" w:color="000000"/>
              <w:bottom w:val="single" w:sz="8" w:space="0" w:color="000000"/>
              <w:right w:val="single" w:sz="8" w:space="0" w:color="000000"/>
            </w:tcBorders>
            <w:vAlign w:val="center"/>
          </w:tcPr>
          <w:p w14:paraId="73C565CB" w14:textId="77777777" w:rsidR="003317BA"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第十四週</w:t>
            </w:r>
          </w:p>
          <w:p w14:paraId="37FDF41E" w14:textId="76DF1AB3" w:rsidR="003317BA" w:rsidRPr="00DB1D62"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11/30~12/4</w:t>
            </w:r>
          </w:p>
        </w:tc>
        <w:tc>
          <w:tcPr>
            <w:tcW w:w="2268" w:type="dxa"/>
            <w:tcBorders>
              <w:top w:val="single" w:sz="8" w:space="0" w:color="000000"/>
              <w:left w:val="single" w:sz="8" w:space="0" w:color="000000"/>
              <w:bottom w:val="single" w:sz="8" w:space="0" w:color="000000"/>
              <w:right w:val="single" w:sz="8" w:space="0" w:color="000000"/>
            </w:tcBorders>
          </w:tcPr>
          <w:p w14:paraId="055DDE2D" w14:textId="77777777" w:rsidR="003317BA" w:rsidRDefault="003317BA" w:rsidP="00500692">
            <w:pPr>
              <w:pStyle w:val="Default"/>
              <w:jc w:val="left"/>
              <w:rPr>
                <w:rFonts w:eastAsia="標楷體"/>
              </w:rPr>
            </w:pPr>
            <w:r w:rsidRPr="001D2D59">
              <w:rPr>
                <w:rFonts w:eastAsia="標楷體"/>
              </w:rPr>
              <w:t>A-8-5:因式分解的方法：提公因式法；利用乘法公式與十字交乘法因式分解。</w:t>
            </w:r>
          </w:p>
          <w:p w14:paraId="248AFA6B" w14:textId="5C5D1C73" w:rsidR="005564DF" w:rsidRPr="00DB1D62" w:rsidRDefault="005564DF" w:rsidP="00500692">
            <w:pPr>
              <w:pStyle w:val="Default"/>
              <w:jc w:val="left"/>
              <w:rPr>
                <w:rFonts w:eastAsia="標楷體"/>
                <w:color w:val="auto"/>
              </w:rPr>
            </w:pPr>
            <w:r>
              <w:rPr>
                <w:rFonts w:eastAsia="標楷體" w:hint="eastAsia"/>
              </w:rPr>
              <w:t>(第二次段考週)</w:t>
            </w:r>
          </w:p>
        </w:tc>
        <w:tc>
          <w:tcPr>
            <w:tcW w:w="1984"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2B59458" w14:textId="4723A67B" w:rsidR="003317BA" w:rsidRPr="00DB1D62" w:rsidRDefault="003317BA" w:rsidP="00956B1D">
            <w:pPr>
              <w:jc w:val="left"/>
              <w:rPr>
                <w:rFonts w:ascii="標楷體" w:eastAsia="標楷體" w:hAnsi="標楷體" w:cs="標楷體"/>
                <w:color w:val="auto"/>
                <w:sz w:val="24"/>
                <w:szCs w:val="24"/>
              </w:rPr>
            </w:pPr>
            <w:r w:rsidRPr="001D2D59">
              <w:rPr>
                <w:rFonts w:ascii="標楷體" w:eastAsia="標楷體" w:hAnsi="標楷體"/>
                <w:sz w:val="24"/>
                <w:szCs w:val="24"/>
              </w:rPr>
              <w:t>a-</w:t>
            </w:r>
            <w:r w:rsidRPr="001D2D59">
              <w:rPr>
                <w:rFonts w:ascii="標楷體" w:eastAsia="標楷體" w:hAnsi="標楷體" w:hint="eastAsia"/>
                <w:sz w:val="24"/>
                <w:szCs w:val="24"/>
              </w:rPr>
              <w:t>Ⅳ</w:t>
            </w:r>
            <w:r w:rsidRPr="001D2D59">
              <w:rPr>
                <w:rFonts w:ascii="標楷體" w:eastAsia="標楷體" w:hAnsi="標楷體"/>
                <w:sz w:val="24"/>
                <w:szCs w:val="24"/>
              </w:rPr>
              <w:t>-6:理解一元二次方程式及其解的意義，能以因式分解和配方法求解和驗算，並能運用到日常生活的情境解決問題。</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DB690AE" w14:textId="77777777" w:rsidR="003317BA"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3-2利用十字交乘法做因式分解</w:t>
            </w:r>
          </w:p>
          <w:p w14:paraId="1FD92E71"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1.將兩個一次式的乘積展開反過來觀察二次多項式的係數變化，藉以學會用十字交乘法進行因式分解。</w:t>
            </w:r>
          </w:p>
          <w:p w14:paraId="69D7669C"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2.當二次多項式的係數的分解組合增多時，學會簡潔的判別方式選取正確的數字組合。</w:t>
            </w:r>
          </w:p>
          <w:p w14:paraId="07886C68"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3.當二次項的係數不為1時，係數的分解組合更為增多，要學會簡潔的判別方式選取正確的數字組合。</w:t>
            </w:r>
          </w:p>
          <w:p w14:paraId="0489A860" w14:textId="77777777" w:rsidR="00742BCA" w:rsidRDefault="003317BA" w:rsidP="00742BCA">
            <w:pPr>
              <w:jc w:val="left"/>
              <w:rPr>
                <w:rFonts w:ascii="標楷體" w:eastAsia="標楷體" w:hAnsi="標楷體" w:hint="eastAsia"/>
                <w:color w:val="auto"/>
                <w:sz w:val="24"/>
                <w:szCs w:val="24"/>
              </w:rPr>
            </w:pPr>
            <w:r w:rsidRPr="001D2D59">
              <w:rPr>
                <w:rFonts w:ascii="標楷體" w:eastAsia="標楷體" w:hAnsi="標楷體"/>
                <w:color w:val="auto"/>
                <w:sz w:val="24"/>
                <w:szCs w:val="24"/>
              </w:rPr>
              <w:t>4.會將十字交乘法搭配其他因式分解法進行解題。</w:t>
            </w:r>
          </w:p>
          <w:p w14:paraId="0B08B3A9" w14:textId="791CCF21" w:rsidR="00184E82" w:rsidRPr="00742BCA" w:rsidRDefault="00184E82" w:rsidP="00742BCA">
            <w:pPr>
              <w:jc w:val="left"/>
              <w:rPr>
                <w:rFonts w:ascii="標楷體" w:eastAsia="標楷體" w:hAnsi="標楷體"/>
                <w:color w:val="auto"/>
                <w:sz w:val="24"/>
                <w:szCs w:val="24"/>
              </w:rPr>
            </w:pPr>
            <w:r>
              <w:rPr>
                <w:rFonts w:ascii="標楷體" w:eastAsia="標楷體" w:hAnsi="標楷體" w:hint="eastAsia"/>
                <w:color w:val="auto"/>
                <w:sz w:val="24"/>
                <w:szCs w:val="24"/>
              </w:rPr>
              <w:t>5.</w:t>
            </w:r>
            <w:r w:rsidRPr="00184E82">
              <w:rPr>
                <w:rFonts w:ascii="標楷體" w:eastAsia="標楷體" w:hAnsi="標楷體" w:hint="eastAsia"/>
                <w:color w:val="FF0000"/>
                <w:sz w:val="24"/>
                <w:szCs w:val="24"/>
              </w:rPr>
              <w:t>因式分解挑戰賽:將36張多項式牌卡貼於黑板上，全班分組，由各組代表抽因式牌，分別</w:t>
            </w:r>
            <w:r w:rsidRPr="00184E82">
              <w:rPr>
                <w:rFonts w:ascii="標楷體" w:eastAsia="標楷體" w:hAnsi="標楷體" w:hint="eastAsia"/>
                <w:color w:val="FF0000"/>
                <w:sz w:val="24"/>
                <w:szCs w:val="24"/>
              </w:rPr>
              <w:lastRenderedPageBreak/>
              <w:t>在一分鐘內於黑板上找出含有所抽因式之多項式，連</w:t>
            </w:r>
            <w:r>
              <w:rPr>
                <w:rFonts w:ascii="標楷體" w:eastAsia="標楷體" w:hAnsi="標楷體" w:hint="eastAsia"/>
                <w:color w:val="FF0000"/>
                <w:sz w:val="24"/>
                <w:szCs w:val="24"/>
              </w:rPr>
              <w:t>成</w:t>
            </w:r>
            <w:r w:rsidRPr="00184E82">
              <w:rPr>
                <w:rFonts w:ascii="標楷體" w:eastAsia="標楷體" w:hAnsi="標楷體" w:hint="eastAsia"/>
                <w:color w:val="FF0000"/>
                <w:sz w:val="24"/>
                <w:szCs w:val="24"/>
              </w:rPr>
              <w:t>三個方格成一直線，可獲得勝利。</w:t>
            </w: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E11D02" w14:textId="794AE1F0" w:rsidR="003317BA" w:rsidRPr="00DB1D62" w:rsidRDefault="003317BA" w:rsidP="00D42362">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4</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62CAD6" w14:textId="0DE81560" w:rsidR="003317BA" w:rsidRDefault="00404AC3" w:rsidP="00404AC3">
            <w:pPr>
              <w:ind w:firstLine="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1.</w:t>
            </w:r>
            <w:r w:rsidR="003317BA">
              <w:rPr>
                <w:rFonts w:ascii="標楷體" w:eastAsia="標楷體" w:hAnsi="標楷體" w:cs="標楷體" w:hint="eastAsia"/>
                <w:color w:val="auto"/>
                <w:sz w:val="24"/>
                <w:szCs w:val="24"/>
              </w:rPr>
              <w:t>康軒課本第三冊</w:t>
            </w:r>
          </w:p>
          <w:p w14:paraId="1B88AB24" w14:textId="77777777" w:rsidR="003317BA" w:rsidRDefault="00404AC3" w:rsidP="003317B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3-2利用十字交乘法做因式分解</w:t>
            </w:r>
          </w:p>
          <w:p w14:paraId="4359AF74" w14:textId="77777777" w:rsidR="00404AC3" w:rsidRDefault="00404AC3" w:rsidP="003317B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2.康軒習作第三冊</w:t>
            </w:r>
          </w:p>
          <w:p w14:paraId="4222B28E" w14:textId="770A08F3" w:rsidR="00404AC3" w:rsidRPr="00DB1D62" w:rsidRDefault="00404AC3" w:rsidP="003317B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3-2利用十字交乘法做因式分解</w:t>
            </w:r>
            <w:r w:rsidR="0043118D">
              <w:rPr>
                <w:rFonts w:ascii="標楷體" w:eastAsia="標楷體" w:hAnsi="標楷體" w:cs="標楷體" w:hint="eastAsia"/>
                <w:color w:val="auto"/>
                <w:sz w:val="24"/>
                <w:szCs w:val="24"/>
              </w:rPr>
              <w:t>及第三章</w:t>
            </w:r>
            <w:r>
              <w:rPr>
                <w:rFonts w:ascii="標楷體" w:eastAsia="標楷體" w:hAnsi="標楷體" w:cs="標楷體" w:hint="eastAsia"/>
                <w:color w:val="auto"/>
                <w:sz w:val="24"/>
                <w:szCs w:val="24"/>
              </w:rPr>
              <w:t>綜合練習</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1A5D8D"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1.紙筆測驗</w:t>
            </w:r>
          </w:p>
          <w:p w14:paraId="3B839E39"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2.口頭詢問</w:t>
            </w:r>
          </w:p>
          <w:p w14:paraId="4359CCCB"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3.互相討論</w:t>
            </w:r>
          </w:p>
          <w:p w14:paraId="4828BE2A" w14:textId="67126AA6" w:rsidR="003317BA" w:rsidRPr="00DB1D62" w:rsidRDefault="003317BA" w:rsidP="00F31F91">
            <w:pPr>
              <w:ind w:left="-22" w:hanging="7"/>
              <w:jc w:val="left"/>
              <w:rPr>
                <w:rFonts w:ascii="標楷體" w:eastAsia="標楷體" w:hAnsi="標楷體" w:cs="標楷體"/>
                <w:color w:val="auto"/>
                <w:sz w:val="24"/>
                <w:szCs w:val="24"/>
              </w:rPr>
            </w:pPr>
            <w:r w:rsidRPr="001D2D59">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9ADD9E" w14:textId="1C6BC3CC"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資訊教育</w:t>
            </w:r>
          </w:p>
          <w:p w14:paraId="687DE4EB" w14:textId="62DC010B"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閱讀素養教育</w:t>
            </w:r>
          </w:p>
          <w:p w14:paraId="5E141D29" w14:textId="20369070" w:rsidR="003317BA" w:rsidRPr="00DB1D62" w:rsidRDefault="003317BA" w:rsidP="00500692">
            <w:pPr>
              <w:autoSpaceDE w:val="0"/>
              <w:autoSpaceDN w:val="0"/>
              <w:adjustRightInd w:val="0"/>
              <w:jc w:val="left"/>
              <w:rPr>
                <w:rFonts w:ascii="標楷體" w:eastAsia="標楷體" w:hAnsi="標楷體" w:cs="DFKaiShu-SB-Estd-BF"/>
                <w:color w:val="auto"/>
                <w:sz w:val="24"/>
                <w:szCs w:val="24"/>
              </w:rPr>
            </w:pPr>
          </w:p>
        </w:tc>
        <w:tc>
          <w:tcPr>
            <w:tcW w:w="933" w:type="dxa"/>
            <w:tcBorders>
              <w:top w:val="single" w:sz="8" w:space="0" w:color="000000"/>
              <w:bottom w:val="single" w:sz="8" w:space="0" w:color="000000"/>
              <w:right w:val="single" w:sz="8" w:space="0" w:color="000000"/>
            </w:tcBorders>
          </w:tcPr>
          <w:p w14:paraId="44AF87CF" w14:textId="77777777" w:rsidR="003317BA" w:rsidRPr="00DB1D62" w:rsidRDefault="003317BA" w:rsidP="00112170">
            <w:pPr>
              <w:adjustRightInd w:val="0"/>
              <w:snapToGrid w:val="0"/>
              <w:spacing w:line="0" w:lineRule="atLeast"/>
              <w:ind w:hanging="7"/>
              <w:jc w:val="left"/>
              <w:rPr>
                <w:rFonts w:ascii="標楷體" w:eastAsia="標楷體" w:hAnsi="標楷體" w:cs="標楷體"/>
                <w:color w:val="auto"/>
                <w:sz w:val="24"/>
                <w:szCs w:val="24"/>
              </w:rPr>
            </w:pPr>
          </w:p>
        </w:tc>
      </w:tr>
      <w:tr w:rsidR="003317BA" w:rsidRPr="00DB1D62" w14:paraId="0EE8DB82" w14:textId="77777777" w:rsidTr="005564DF">
        <w:trPr>
          <w:trHeight w:val="880"/>
          <w:jc w:val="center"/>
        </w:trPr>
        <w:tc>
          <w:tcPr>
            <w:tcW w:w="1672" w:type="dxa"/>
            <w:tcBorders>
              <w:top w:val="single" w:sz="8" w:space="0" w:color="000000"/>
              <w:left w:val="single" w:sz="8" w:space="0" w:color="000000"/>
              <w:bottom w:val="single" w:sz="8" w:space="0" w:color="000000"/>
              <w:right w:val="single" w:sz="8" w:space="0" w:color="000000"/>
            </w:tcBorders>
            <w:vAlign w:val="center"/>
          </w:tcPr>
          <w:p w14:paraId="68102BE7" w14:textId="77777777" w:rsidR="003317BA"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第十五週</w:t>
            </w:r>
          </w:p>
          <w:p w14:paraId="61EEDD02" w14:textId="4F7125E4" w:rsidR="003317BA" w:rsidRPr="00DB1D62"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12/7~12/11</w:t>
            </w:r>
          </w:p>
        </w:tc>
        <w:tc>
          <w:tcPr>
            <w:tcW w:w="2268" w:type="dxa"/>
            <w:tcBorders>
              <w:top w:val="single" w:sz="8" w:space="0" w:color="000000"/>
              <w:left w:val="single" w:sz="8" w:space="0" w:color="000000"/>
              <w:bottom w:val="single" w:sz="8" w:space="0" w:color="000000"/>
              <w:right w:val="single" w:sz="8" w:space="0" w:color="000000"/>
            </w:tcBorders>
          </w:tcPr>
          <w:p w14:paraId="5BDB545B" w14:textId="77777777" w:rsidR="003317BA" w:rsidRPr="001D2D59" w:rsidRDefault="003317BA" w:rsidP="007A342A">
            <w:pPr>
              <w:ind w:firstLine="0"/>
              <w:rPr>
                <w:rFonts w:ascii="標楷體" w:eastAsia="標楷體" w:hAnsi="標楷體" w:cs="標楷體"/>
                <w:sz w:val="24"/>
                <w:szCs w:val="24"/>
              </w:rPr>
            </w:pPr>
            <w:r w:rsidRPr="001D2D59">
              <w:rPr>
                <w:rFonts w:ascii="標楷體" w:eastAsia="標楷體" w:hAnsi="標楷體" w:cs="標楷體"/>
                <w:sz w:val="24"/>
                <w:szCs w:val="24"/>
              </w:rPr>
              <w:t>A-8-6:一元二次方程式的意義：一元二次方程式及其解，具體情境中列出一元二次方程式。</w:t>
            </w:r>
          </w:p>
          <w:p w14:paraId="23A16F58" w14:textId="08400F4A" w:rsidR="003317BA" w:rsidRPr="00DB1D62" w:rsidRDefault="003317BA" w:rsidP="00500692">
            <w:pPr>
              <w:pStyle w:val="Default"/>
              <w:jc w:val="left"/>
              <w:rPr>
                <w:rFonts w:eastAsia="標楷體"/>
                <w:color w:val="auto"/>
              </w:rPr>
            </w:pPr>
            <w:r w:rsidRPr="001D2D59">
              <w:rPr>
                <w:rFonts w:eastAsia="標楷體"/>
              </w:rPr>
              <w:t>A-8-7:一元二次方程式的解法與應用：利用因式分解、配方法、公式解一元二次方程式；應用問題；使用計算機計算一元二次方程式根的近似值。</w:t>
            </w:r>
          </w:p>
        </w:tc>
        <w:tc>
          <w:tcPr>
            <w:tcW w:w="1984"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3393FBD" w14:textId="1C973066" w:rsidR="003317BA" w:rsidRPr="00DB1D62" w:rsidRDefault="003317BA" w:rsidP="00956B1D">
            <w:pPr>
              <w:jc w:val="left"/>
              <w:rPr>
                <w:rFonts w:ascii="標楷體" w:eastAsia="標楷體" w:hAnsi="標楷體" w:cs="標楷體"/>
                <w:color w:val="auto"/>
                <w:sz w:val="24"/>
                <w:szCs w:val="24"/>
              </w:rPr>
            </w:pPr>
            <w:r w:rsidRPr="001D2D59">
              <w:rPr>
                <w:rFonts w:ascii="標楷體" w:eastAsia="標楷體" w:hAnsi="標楷體"/>
                <w:sz w:val="24"/>
                <w:szCs w:val="24"/>
              </w:rPr>
              <w:t>a-</w:t>
            </w:r>
            <w:r w:rsidRPr="001D2D59">
              <w:rPr>
                <w:rFonts w:ascii="標楷體" w:eastAsia="標楷體" w:hAnsi="標楷體" w:hint="eastAsia"/>
                <w:sz w:val="24"/>
                <w:szCs w:val="24"/>
              </w:rPr>
              <w:t>Ⅳ</w:t>
            </w:r>
            <w:r w:rsidRPr="001D2D59">
              <w:rPr>
                <w:rFonts w:ascii="標楷體" w:eastAsia="標楷體" w:hAnsi="標楷體"/>
                <w:sz w:val="24"/>
                <w:szCs w:val="24"/>
              </w:rPr>
              <w:t>-6:理解一元二次方程式及其解的意義，能以因式分解和配方法求解和驗算，並能運用到日常生活的情境解決問題。</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287A77" w14:textId="77777777" w:rsidR="003317BA"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4-1因式分解解一元二次方程式</w:t>
            </w:r>
          </w:p>
          <w:p w14:paraId="7EEF1705"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1.由生活情境中知道一元二次方程式的意義。</w:t>
            </w:r>
          </w:p>
          <w:p w14:paraId="35531B52"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2.能說出一元二次方程式的解或根的意義。</w:t>
            </w:r>
          </w:p>
          <w:p w14:paraId="504BE00C"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3.能驗算並指出一元二次方程式的解或根。</w:t>
            </w:r>
          </w:p>
          <w:p w14:paraId="09DEFC3D"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4.利用因式分解將一元二次方程式化成兩個一次式的乘積。</w:t>
            </w:r>
          </w:p>
          <w:p w14:paraId="4A7F5566"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5.藉由問題探索得知，當</w:t>
            </w:r>
            <w:r w:rsidRPr="001D2D59">
              <w:rPr>
                <w:rFonts w:ascii="標楷體" w:eastAsia="標楷體" w:hAnsi="標楷體"/>
                <w:i/>
                <w:iCs/>
                <w:color w:val="auto"/>
                <w:sz w:val="24"/>
                <w:szCs w:val="24"/>
              </w:rPr>
              <w:t>A</w:t>
            </w:r>
            <w:r w:rsidRPr="001D2D59">
              <w:rPr>
                <w:rFonts w:ascii="標楷體" w:eastAsia="標楷體" w:hAnsi="標楷體"/>
                <w:color w:val="auto"/>
                <w:sz w:val="24"/>
                <w:szCs w:val="24"/>
              </w:rPr>
              <w:t>×</w:t>
            </w:r>
            <w:r w:rsidRPr="001D2D59">
              <w:rPr>
                <w:rFonts w:ascii="標楷體" w:eastAsia="標楷體" w:hAnsi="標楷體"/>
                <w:i/>
                <w:iCs/>
                <w:color w:val="auto"/>
                <w:sz w:val="24"/>
                <w:szCs w:val="24"/>
              </w:rPr>
              <w:t>B</w:t>
            </w:r>
            <w:r w:rsidRPr="001D2D59">
              <w:rPr>
                <w:rFonts w:ascii="標楷體" w:eastAsia="標楷體" w:hAnsi="標楷體"/>
                <w:color w:val="auto"/>
                <w:sz w:val="24"/>
                <w:szCs w:val="24"/>
              </w:rPr>
              <w:t>＝0時，則</w:t>
            </w:r>
            <w:r w:rsidRPr="001D2D59">
              <w:rPr>
                <w:rFonts w:ascii="標楷體" w:eastAsia="標楷體" w:hAnsi="標楷體"/>
                <w:i/>
                <w:iCs/>
                <w:color w:val="auto"/>
                <w:sz w:val="24"/>
                <w:szCs w:val="24"/>
              </w:rPr>
              <w:t>A</w:t>
            </w:r>
            <w:r w:rsidRPr="001D2D59">
              <w:rPr>
                <w:rFonts w:ascii="標楷體" w:eastAsia="標楷體" w:hAnsi="標楷體"/>
                <w:color w:val="auto"/>
                <w:sz w:val="24"/>
                <w:szCs w:val="24"/>
              </w:rPr>
              <w:t>＝0或</w:t>
            </w:r>
            <w:r w:rsidRPr="001D2D59">
              <w:rPr>
                <w:rFonts w:ascii="標楷體" w:eastAsia="標楷體" w:hAnsi="標楷體"/>
                <w:i/>
                <w:iCs/>
                <w:color w:val="auto"/>
                <w:sz w:val="24"/>
                <w:szCs w:val="24"/>
              </w:rPr>
              <w:t>B</w:t>
            </w:r>
            <w:r w:rsidRPr="001D2D59">
              <w:rPr>
                <w:rFonts w:ascii="標楷體" w:eastAsia="標楷體" w:hAnsi="標楷體"/>
                <w:color w:val="auto"/>
                <w:sz w:val="24"/>
                <w:szCs w:val="24"/>
              </w:rPr>
              <w:t>＝0。</w:t>
            </w:r>
          </w:p>
          <w:p w14:paraId="464EF50D" w14:textId="11FC0E76" w:rsidR="003317BA" w:rsidRPr="00DB1D62" w:rsidRDefault="003317BA" w:rsidP="00500692">
            <w:pPr>
              <w:jc w:val="left"/>
              <w:rPr>
                <w:rFonts w:ascii="標楷體" w:eastAsia="標楷體" w:hAnsi="標楷體" w:cs="標楷體"/>
                <w:color w:val="auto"/>
                <w:sz w:val="24"/>
                <w:szCs w:val="24"/>
              </w:rPr>
            </w:pPr>
            <w:r w:rsidRPr="001D2D59">
              <w:rPr>
                <w:rFonts w:ascii="標楷體" w:eastAsia="標楷體" w:hAnsi="標楷體"/>
                <w:color w:val="auto"/>
                <w:sz w:val="24"/>
                <w:szCs w:val="24"/>
              </w:rPr>
              <w:t>6.利用提公因式解一元二次方程式。</w:t>
            </w: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1BC0D3" w14:textId="48CAB870" w:rsidR="003317BA" w:rsidRPr="00DB1D62" w:rsidRDefault="003317BA" w:rsidP="00D42362">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7ACCD4F" w14:textId="415A8B54" w:rsidR="003317BA" w:rsidRDefault="003317BA"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康軒課本第三冊</w:t>
            </w:r>
          </w:p>
          <w:p w14:paraId="0BA3ABFB" w14:textId="3ED2D485" w:rsidR="00404AC3" w:rsidRDefault="00404AC3"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4-1因式分解解一元二次方程式</w:t>
            </w:r>
          </w:p>
          <w:p w14:paraId="69C14BF8" w14:textId="499FEDDB" w:rsidR="003317BA" w:rsidRPr="00DB1D62" w:rsidRDefault="003317BA" w:rsidP="003317BA">
            <w:pPr>
              <w:jc w:val="left"/>
              <w:rPr>
                <w:rFonts w:ascii="標楷體" w:eastAsia="標楷體" w:hAnsi="標楷體" w:cs="標楷體"/>
                <w:color w:val="auto"/>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925984"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1.紙筆測驗</w:t>
            </w:r>
          </w:p>
          <w:p w14:paraId="3180F66B"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2.口頭詢問</w:t>
            </w:r>
          </w:p>
          <w:p w14:paraId="3B7A3C11"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3.互相討論</w:t>
            </w:r>
          </w:p>
          <w:p w14:paraId="378C69D2" w14:textId="5B5F1FCE" w:rsidR="003317BA" w:rsidRPr="00DB1D62" w:rsidRDefault="003317BA" w:rsidP="00F31F91">
            <w:pPr>
              <w:ind w:left="-22" w:hanging="7"/>
              <w:jc w:val="left"/>
              <w:rPr>
                <w:rFonts w:ascii="標楷體" w:eastAsia="標楷體" w:hAnsi="標楷體" w:cs="標楷體"/>
                <w:color w:val="auto"/>
                <w:sz w:val="24"/>
                <w:szCs w:val="24"/>
              </w:rPr>
            </w:pPr>
            <w:r w:rsidRPr="001D2D59">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726A369" w14:textId="51BADF93"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閱讀素養教育</w:t>
            </w:r>
          </w:p>
          <w:p w14:paraId="0E23A1F7" w14:textId="3BA7CE84"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戶外教育</w:t>
            </w:r>
          </w:p>
          <w:p w14:paraId="0F2C6E51" w14:textId="187975FE"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國際教育</w:t>
            </w:r>
          </w:p>
          <w:p w14:paraId="20C47961" w14:textId="4B820011" w:rsidR="003317BA" w:rsidRPr="00DB1D62" w:rsidRDefault="003317BA" w:rsidP="00500692">
            <w:pPr>
              <w:autoSpaceDE w:val="0"/>
              <w:autoSpaceDN w:val="0"/>
              <w:adjustRightInd w:val="0"/>
              <w:jc w:val="left"/>
              <w:rPr>
                <w:rFonts w:ascii="標楷體" w:eastAsia="標楷體" w:hAnsi="標楷體" w:cs="DFKaiShu-SB-Estd-BF"/>
                <w:color w:val="auto"/>
                <w:sz w:val="24"/>
                <w:szCs w:val="24"/>
              </w:rPr>
            </w:pPr>
          </w:p>
        </w:tc>
        <w:tc>
          <w:tcPr>
            <w:tcW w:w="933" w:type="dxa"/>
            <w:tcBorders>
              <w:top w:val="single" w:sz="8" w:space="0" w:color="000000"/>
              <w:bottom w:val="single" w:sz="8" w:space="0" w:color="000000"/>
              <w:right w:val="single" w:sz="8" w:space="0" w:color="000000"/>
            </w:tcBorders>
          </w:tcPr>
          <w:p w14:paraId="2C713AC8" w14:textId="77777777" w:rsidR="003317BA" w:rsidRPr="00DB1D62" w:rsidRDefault="003317BA" w:rsidP="00112170">
            <w:pPr>
              <w:adjustRightInd w:val="0"/>
              <w:snapToGrid w:val="0"/>
              <w:spacing w:line="0" w:lineRule="atLeast"/>
              <w:ind w:hanging="7"/>
              <w:jc w:val="left"/>
              <w:rPr>
                <w:rFonts w:ascii="標楷體" w:eastAsia="標楷體" w:hAnsi="標楷體" w:cs="標楷體"/>
                <w:color w:val="auto"/>
                <w:sz w:val="24"/>
                <w:szCs w:val="24"/>
              </w:rPr>
            </w:pPr>
          </w:p>
        </w:tc>
      </w:tr>
      <w:tr w:rsidR="003317BA" w:rsidRPr="00DB1D62" w14:paraId="4D28AB8B" w14:textId="77777777" w:rsidTr="005564DF">
        <w:trPr>
          <w:trHeight w:val="880"/>
          <w:jc w:val="center"/>
        </w:trPr>
        <w:tc>
          <w:tcPr>
            <w:tcW w:w="1672" w:type="dxa"/>
            <w:tcBorders>
              <w:top w:val="single" w:sz="8" w:space="0" w:color="000000"/>
              <w:left w:val="single" w:sz="8" w:space="0" w:color="000000"/>
              <w:bottom w:val="single" w:sz="8" w:space="0" w:color="000000"/>
              <w:right w:val="single" w:sz="8" w:space="0" w:color="000000"/>
            </w:tcBorders>
            <w:vAlign w:val="center"/>
          </w:tcPr>
          <w:p w14:paraId="42C78806" w14:textId="77777777" w:rsidR="003317BA"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第十六週</w:t>
            </w:r>
          </w:p>
          <w:p w14:paraId="1F63D731" w14:textId="31478659" w:rsidR="003317BA" w:rsidRPr="00DB1D62"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12/14~12/18</w:t>
            </w:r>
          </w:p>
        </w:tc>
        <w:tc>
          <w:tcPr>
            <w:tcW w:w="2268" w:type="dxa"/>
            <w:tcBorders>
              <w:top w:val="single" w:sz="8" w:space="0" w:color="000000"/>
              <w:left w:val="single" w:sz="8" w:space="0" w:color="000000"/>
              <w:bottom w:val="single" w:sz="8" w:space="0" w:color="000000"/>
              <w:right w:val="single" w:sz="8" w:space="0" w:color="000000"/>
            </w:tcBorders>
          </w:tcPr>
          <w:p w14:paraId="0DC387A2" w14:textId="77777777" w:rsidR="003317BA" w:rsidRPr="001D2D59" w:rsidRDefault="003317BA" w:rsidP="007A342A">
            <w:pPr>
              <w:ind w:firstLine="0"/>
              <w:rPr>
                <w:rFonts w:ascii="標楷體" w:eastAsia="標楷體" w:hAnsi="標楷體" w:cs="標楷體"/>
                <w:sz w:val="24"/>
                <w:szCs w:val="24"/>
              </w:rPr>
            </w:pPr>
            <w:r w:rsidRPr="001D2D59">
              <w:rPr>
                <w:rFonts w:ascii="標楷體" w:eastAsia="標楷體" w:hAnsi="標楷體" w:cs="標楷體"/>
                <w:sz w:val="24"/>
                <w:szCs w:val="24"/>
              </w:rPr>
              <w:t>A-8-6:一元二次方程式的意義：一元二次方程式及其解，具體情境中列出一元二次方程式。</w:t>
            </w:r>
          </w:p>
          <w:p w14:paraId="544338A2" w14:textId="2136FF43" w:rsidR="003317BA" w:rsidRPr="00DB1D62" w:rsidRDefault="003317BA" w:rsidP="00500692">
            <w:pPr>
              <w:pStyle w:val="Default"/>
              <w:jc w:val="left"/>
              <w:rPr>
                <w:rFonts w:eastAsia="標楷體"/>
                <w:color w:val="auto"/>
              </w:rPr>
            </w:pPr>
            <w:r w:rsidRPr="001D2D59">
              <w:rPr>
                <w:rFonts w:eastAsia="標楷體"/>
              </w:rPr>
              <w:t>A-8-7:一元二次方程式的解法與應</w:t>
            </w:r>
            <w:r w:rsidRPr="001D2D59">
              <w:rPr>
                <w:rFonts w:eastAsia="標楷體"/>
              </w:rPr>
              <w:lastRenderedPageBreak/>
              <w:t>用：利用因式分解、配方法、公式解一元二次方程式；應用問題；使用計算機計算一元二次方程式根的近似值。</w:t>
            </w:r>
          </w:p>
        </w:tc>
        <w:tc>
          <w:tcPr>
            <w:tcW w:w="1984"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1E083C8" w14:textId="55EB63A9" w:rsidR="003317BA" w:rsidRPr="00DB1D62" w:rsidRDefault="003317BA" w:rsidP="00956B1D">
            <w:pPr>
              <w:jc w:val="left"/>
              <w:rPr>
                <w:rFonts w:ascii="標楷體" w:eastAsia="標楷體" w:hAnsi="標楷體" w:cs="標楷體"/>
                <w:color w:val="auto"/>
                <w:sz w:val="24"/>
                <w:szCs w:val="24"/>
              </w:rPr>
            </w:pPr>
            <w:r w:rsidRPr="001D2D59">
              <w:rPr>
                <w:rFonts w:ascii="標楷體" w:eastAsia="標楷體" w:hAnsi="標楷體"/>
                <w:sz w:val="24"/>
                <w:szCs w:val="24"/>
              </w:rPr>
              <w:lastRenderedPageBreak/>
              <w:t>a-</w:t>
            </w:r>
            <w:r w:rsidRPr="001D2D59">
              <w:rPr>
                <w:rFonts w:ascii="標楷體" w:eastAsia="標楷體" w:hAnsi="標楷體" w:hint="eastAsia"/>
                <w:sz w:val="24"/>
                <w:szCs w:val="24"/>
              </w:rPr>
              <w:t>Ⅳ</w:t>
            </w:r>
            <w:r w:rsidRPr="001D2D59">
              <w:rPr>
                <w:rFonts w:ascii="標楷體" w:eastAsia="標楷體" w:hAnsi="標楷體"/>
                <w:sz w:val="24"/>
                <w:szCs w:val="24"/>
              </w:rPr>
              <w:t>-6:理解一元二次方程式及其解的意義，能以因式分解和配方法求解和驗算，並能運用到日常生活的情境解決問題。</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25B3EAF" w14:textId="77777777" w:rsidR="003317BA"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4-1因式分解解一元二次方程式</w:t>
            </w:r>
          </w:p>
          <w:p w14:paraId="418095D1"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1.能利用十字交乘法解一元二次方程式。</w:t>
            </w:r>
          </w:p>
          <w:p w14:paraId="7D004F62"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2.能利用乘法公式解一元二次方程式。</w:t>
            </w:r>
          </w:p>
          <w:p w14:paraId="7241D609" w14:textId="77777777" w:rsidR="003317BA" w:rsidRDefault="003317BA" w:rsidP="00500692">
            <w:pPr>
              <w:jc w:val="left"/>
              <w:rPr>
                <w:rFonts w:ascii="標楷體" w:eastAsia="標楷體" w:hAnsi="標楷體" w:hint="eastAsia"/>
                <w:color w:val="auto"/>
                <w:sz w:val="24"/>
                <w:szCs w:val="24"/>
              </w:rPr>
            </w:pPr>
            <w:r w:rsidRPr="001D2D59">
              <w:rPr>
                <w:rFonts w:ascii="標楷體" w:eastAsia="標楷體" w:hAnsi="標楷體"/>
                <w:color w:val="auto"/>
                <w:sz w:val="24"/>
                <w:szCs w:val="24"/>
              </w:rPr>
              <w:t>3.能綜合應用多種方法解一元二次方程式。</w:t>
            </w:r>
          </w:p>
          <w:p w14:paraId="0D2C5CD6" w14:textId="4F8C59E1" w:rsidR="00742BCA" w:rsidRPr="00DB1D62" w:rsidRDefault="00742BCA" w:rsidP="00500692">
            <w:pPr>
              <w:jc w:val="left"/>
              <w:rPr>
                <w:rFonts w:ascii="標楷體" w:eastAsia="標楷體" w:hAnsi="標楷體" w:cs="標楷體"/>
                <w:color w:val="auto"/>
                <w:sz w:val="24"/>
                <w:szCs w:val="24"/>
              </w:rPr>
            </w:pPr>
            <w:r>
              <w:rPr>
                <w:rFonts w:ascii="標楷體" w:eastAsia="標楷體" w:hAnsi="標楷體" w:hint="eastAsia"/>
                <w:color w:val="auto"/>
                <w:sz w:val="24"/>
                <w:szCs w:val="24"/>
              </w:rPr>
              <w:t>4.</w:t>
            </w:r>
            <w:r w:rsidR="004901F2" w:rsidRPr="004901F2">
              <w:rPr>
                <w:rFonts w:ascii="標楷體" w:eastAsia="標楷體" w:hAnsi="標楷體" w:hint="eastAsia"/>
                <w:color w:val="FF0000"/>
                <w:sz w:val="24"/>
                <w:szCs w:val="24"/>
              </w:rPr>
              <w:t>方程式解大作戰</w:t>
            </w:r>
            <w:r w:rsidRPr="004901F2">
              <w:rPr>
                <w:rFonts w:ascii="標楷體" w:eastAsia="標楷體" w:hAnsi="標楷體" w:hint="eastAsia"/>
                <w:color w:val="FF0000"/>
                <w:sz w:val="24"/>
                <w:szCs w:val="24"/>
              </w:rPr>
              <w:t>:將</w:t>
            </w:r>
            <w:r w:rsidR="00184E82">
              <w:rPr>
                <w:rFonts w:ascii="標楷體" w:eastAsia="標楷體" w:hAnsi="標楷體" w:hint="eastAsia"/>
                <w:color w:val="FF0000"/>
                <w:sz w:val="24"/>
                <w:szCs w:val="24"/>
              </w:rPr>
              <w:t>25</w:t>
            </w:r>
            <w:r w:rsidRPr="004901F2">
              <w:rPr>
                <w:rFonts w:ascii="標楷體" w:eastAsia="標楷體" w:hAnsi="標楷體" w:hint="eastAsia"/>
                <w:color w:val="FF0000"/>
                <w:sz w:val="24"/>
                <w:szCs w:val="24"/>
              </w:rPr>
              <w:t>張一</w:t>
            </w:r>
            <w:r w:rsidRPr="004901F2">
              <w:rPr>
                <w:rFonts w:ascii="標楷體" w:eastAsia="標楷體" w:hAnsi="標楷體" w:hint="eastAsia"/>
                <w:color w:val="FF0000"/>
                <w:sz w:val="24"/>
                <w:szCs w:val="24"/>
              </w:rPr>
              <w:lastRenderedPageBreak/>
              <w:t>元二次方程式圖卡貼於黑板上，全班分組，由各組代表</w:t>
            </w:r>
            <w:r w:rsidR="0091046A">
              <w:rPr>
                <w:rFonts w:ascii="標楷體" w:eastAsia="標楷體" w:hAnsi="標楷體" w:hint="eastAsia"/>
                <w:color w:val="FF0000"/>
                <w:sz w:val="24"/>
                <w:szCs w:val="24"/>
              </w:rPr>
              <w:t>分別</w:t>
            </w:r>
            <w:r w:rsidR="004901F2" w:rsidRPr="004901F2">
              <w:rPr>
                <w:rFonts w:ascii="標楷體" w:eastAsia="標楷體" w:hAnsi="標楷體" w:hint="eastAsia"/>
                <w:color w:val="FF0000"/>
                <w:sz w:val="24"/>
                <w:szCs w:val="24"/>
              </w:rPr>
              <w:t>擲2顆骰子，在一分鐘內找出解圍所擲點數的方程式，，連成三格成一直線可獲得勝利。</w:t>
            </w: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F234A9" w14:textId="24126B18" w:rsidR="003317BA" w:rsidRPr="00DB1D62" w:rsidRDefault="003317BA" w:rsidP="00D42362">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4</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F2F75C" w14:textId="0AB71363" w:rsidR="003317BA" w:rsidRDefault="00404AC3"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1.</w:t>
            </w:r>
            <w:r w:rsidR="003317BA">
              <w:rPr>
                <w:rFonts w:ascii="標楷體" w:eastAsia="標楷體" w:hAnsi="標楷體" w:cs="標楷體" w:hint="eastAsia"/>
                <w:color w:val="auto"/>
                <w:sz w:val="24"/>
                <w:szCs w:val="24"/>
              </w:rPr>
              <w:t>康軒課本第三冊</w:t>
            </w:r>
          </w:p>
          <w:p w14:paraId="2C6F63B4" w14:textId="77777777" w:rsidR="003317BA" w:rsidRDefault="00404AC3" w:rsidP="003317B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4-1因式分解解一元二次方程式</w:t>
            </w:r>
          </w:p>
          <w:p w14:paraId="542E6AF5" w14:textId="77777777" w:rsidR="00404AC3" w:rsidRDefault="00404AC3" w:rsidP="003317B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2.</w:t>
            </w:r>
            <w:r w:rsidR="00BB0B3E">
              <w:rPr>
                <w:rFonts w:ascii="標楷體" w:eastAsia="標楷體" w:hAnsi="標楷體" w:cs="標楷體" w:hint="eastAsia"/>
                <w:color w:val="auto"/>
                <w:sz w:val="24"/>
                <w:szCs w:val="24"/>
              </w:rPr>
              <w:t>康軒習作第三冊</w:t>
            </w:r>
          </w:p>
          <w:p w14:paraId="5BDB3D11" w14:textId="5265BC84" w:rsidR="00BB0B3E" w:rsidRPr="00DB1D62" w:rsidRDefault="00BB0B3E" w:rsidP="003317B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4-1因式分</w:t>
            </w:r>
            <w:r>
              <w:rPr>
                <w:rFonts w:ascii="標楷體" w:eastAsia="標楷體" w:hAnsi="標楷體" w:cs="標楷體" w:hint="eastAsia"/>
                <w:color w:val="auto"/>
                <w:sz w:val="24"/>
                <w:szCs w:val="24"/>
              </w:rPr>
              <w:lastRenderedPageBreak/>
              <w:t>解解一元二次方程式</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54148D"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lastRenderedPageBreak/>
              <w:t>1.紙筆測驗</w:t>
            </w:r>
          </w:p>
          <w:p w14:paraId="13A54296"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2.口頭詢問</w:t>
            </w:r>
          </w:p>
          <w:p w14:paraId="45F83468"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3.互相討論</w:t>
            </w:r>
          </w:p>
          <w:p w14:paraId="04C290D1" w14:textId="5DFF514C" w:rsidR="003317BA" w:rsidRPr="00DB1D62" w:rsidRDefault="003317BA" w:rsidP="00F31F91">
            <w:pPr>
              <w:ind w:left="-22" w:hanging="7"/>
              <w:jc w:val="left"/>
              <w:rPr>
                <w:rFonts w:ascii="標楷體" w:eastAsia="標楷體" w:hAnsi="標楷體" w:cs="標楷體"/>
                <w:color w:val="auto"/>
                <w:sz w:val="24"/>
                <w:szCs w:val="24"/>
              </w:rPr>
            </w:pPr>
            <w:r w:rsidRPr="001D2D59">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6D8773" w14:textId="17F12B7E"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閱讀素養教育</w:t>
            </w:r>
          </w:p>
          <w:p w14:paraId="5E259A22" w14:textId="4A55BB1F"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戶外教育</w:t>
            </w:r>
          </w:p>
          <w:p w14:paraId="13E27899" w14:textId="48F17570"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國際教育</w:t>
            </w:r>
          </w:p>
          <w:p w14:paraId="373A5B06" w14:textId="0102D11E" w:rsidR="003317BA" w:rsidRPr="00DB1D62" w:rsidRDefault="003317BA" w:rsidP="00500692">
            <w:pPr>
              <w:autoSpaceDE w:val="0"/>
              <w:autoSpaceDN w:val="0"/>
              <w:adjustRightInd w:val="0"/>
              <w:jc w:val="left"/>
              <w:rPr>
                <w:rFonts w:ascii="標楷體" w:eastAsia="標楷體" w:hAnsi="標楷體" w:cs="DFKaiShu-SB-Estd-BF"/>
                <w:color w:val="auto"/>
                <w:sz w:val="24"/>
                <w:szCs w:val="24"/>
              </w:rPr>
            </w:pPr>
          </w:p>
        </w:tc>
        <w:tc>
          <w:tcPr>
            <w:tcW w:w="933" w:type="dxa"/>
            <w:tcBorders>
              <w:top w:val="single" w:sz="8" w:space="0" w:color="000000"/>
              <w:bottom w:val="single" w:sz="8" w:space="0" w:color="000000"/>
              <w:right w:val="single" w:sz="8" w:space="0" w:color="000000"/>
            </w:tcBorders>
          </w:tcPr>
          <w:p w14:paraId="54C2B864" w14:textId="77777777" w:rsidR="003317BA" w:rsidRPr="00DB1D62" w:rsidRDefault="003317BA" w:rsidP="00112170">
            <w:pPr>
              <w:adjustRightInd w:val="0"/>
              <w:snapToGrid w:val="0"/>
              <w:spacing w:line="0" w:lineRule="atLeast"/>
              <w:ind w:hanging="7"/>
              <w:jc w:val="left"/>
              <w:rPr>
                <w:rFonts w:ascii="標楷體" w:eastAsia="標楷體" w:hAnsi="標楷體" w:cs="標楷體"/>
                <w:color w:val="auto"/>
                <w:sz w:val="24"/>
                <w:szCs w:val="24"/>
              </w:rPr>
            </w:pPr>
          </w:p>
        </w:tc>
      </w:tr>
      <w:tr w:rsidR="003317BA" w:rsidRPr="00DB1D62" w14:paraId="3B96C13F" w14:textId="77777777" w:rsidTr="005564DF">
        <w:trPr>
          <w:trHeight w:val="880"/>
          <w:jc w:val="center"/>
        </w:trPr>
        <w:tc>
          <w:tcPr>
            <w:tcW w:w="1672" w:type="dxa"/>
            <w:tcBorders>
              <w:top w:val="single" w:sz="8" w:space="0" w:color="000000"/>
              <w:left w:val="single" w:sz="8" w:space="0" w:color="000000"/>
              <w:bottom w:val="single" w:sz="8" w:space="0" w:color="000000"/>
              <w:right w:val="single" w:sz="8" w:space="0" w:color="000000"/>
            </w:tcBorders>
            <w:vAlign w:val="center"/>
          </w:tcPr>
          <w:p w14:paraId="1FF9E19F" w14:textId="77777777" w:rsidR="003317BA"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第十七週</w:t>
            </w:r>
          </w:p>
          <w:p w14:paraId="70CC177F" w14:textId="047EA6AF" w:rsidR="003317BA" w:rsidRPr="00DB1D62"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12/21~12/25</w:t>
            </w:r>
          </w:p>
        </w:tc>
        <w:tc>
          <w:tcPr>
            <w:tcW w:w="2268" w:type="dxa"/>
            <w:tcBorders>
              <w:top w:val="single" w:sz="8" w:space="0" w:color="000000"/>
              <w:left w:val="single" w:sz="8" w:space="0" w:color="000000"/>
              <w:bottom w:val="single" w:sz="8" w:space="0" w:color="000000"/>
              <w:right w:val="single" w:sz="8" w:space="0" w:color="000000"/>
            </w:tcBorders>
          </w:tcPr>
          <w:p w14:paraId="60AE4F42" w14:textId="619A0103" w:rsidR="003317BA" w:rsidRPr="00DB1D62" w:rsidRDefault="003317BA" w:rsidP="00500692">
            <w:pPr>
              <w:pStyle w:val="Default"/>
              <w:jc w:val="left"/>
              <w:rPr>
                <w:rFonts w:eastAsia="標楷體"/>
                <w:color w:val="auto"/>
              </w:rPr>
            </w:pPr>
            <w:r w:rsidRPr="001D2D59">
              <w:rPr>
                <w:rFonts w:eastAsia="標楷體"/>
              </w:rPr>
              <w:t>A-8-7:一元二次方程式的解法與應用：利用因式分解、配方法、公式解一元二次方程式；應用問題；使用計算機計算一元二次方程式根的近似值。</w:t>
            </w:r>
          </w:p>
        </w:tc>
        <w:tc>
          <w:tcPr>
            <w:tcW w:w="1984"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A237504" w14:textId="6C25B265" w:rsidR="003317BA" w:rsidRPr="00DB1D62" w:rsidRDefault="003317BA" w:rsidP="00956B1D">
            <w:pPr>
              <w:jc w:val="left"/>
              <w:rPr>
                <w:rFonts w:ascii="標楷體" w:eastAsia="標楷體" w:hAnsi="標楷體" w:cs="標楷體"/>
                <w:color w:val="auto"/>
                <w:sz w:val="24"/>
                <w:szCs w:val="24"/>
              </w:rPr>
            </w:pPr>
            <w:r w:rsidRPr="001D2D59">
              <w:rPr>
                <w:rFonts w:ascii="標楷體" w:eastAsia="標楷體" w:hAnsi="標楷體"/>
                <w:sz w:val="24"/>
                <w:szCs w:val="24"/>
              </w:rPr>
              <w:t>a-</w:t>
            </w:r>
            <w:r w:rsidRPr="001D2D59">
              <w:rPr>
                <w:rFonts w:ascii="標楷體" w:eastAsia="標楷體" w:hAnsi="標楷體" w:hint="eastAsia"/>
                <w:sz w:val="24"/>
                <w:szCs w:val="24"/>
              </w:rPr>
              <w:t>Ⅳ</w:t>
            </w:r>
            <w:r w:rsidRPr="001D2D59">
              <w:rPr>
                <w:rFonts w:ascii="標楷體" w:eastAsia="標楷體" w:hAnsi="標楷體"/>
                <w:sz w:val="24"/>
                <w:szCs w:val="24"/>
              </w:rPr>
              <w:t>-6:理解一元二次方程式及其解的意義，能以因式分解和配方法求解和驗算，並能運用到日常生活的情境解決問題。</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39B284" w14:textId="77777777" w:rsidR="003317BA"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4-2配方法與公式解</w:t>
            </w:r>
          </w:p>
          <w:p w14:paraId="29826C76"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1.能解形如</w:t>
            </w:r>
            <w:r w:rsidRPr="001D2D59">
              <w:rPr>
                <w:rFonts w:ascii="標楷體" w:eastAsia="標楷體" w:hAnsi="標楷體"/>
                <w:i/>
                <w:iCs/>
                <w:color w:val="auto"/>
                <w:sz w:val="24"/>
                <w:szCs w:val="24"/>
              </w:rPr>
              <w:t>x</w:t>
            </w:r>
            <w:r w:rsidRPr="001D2D59">
              <w:rPr>
                <w:rFonts w:ascii="標楷體" w:eastAsia="標楷體" w:hAnsi="標楷體"/>
                <w:color w:val="auto"/>
                <w:sz w:val="24"/>
                <w:szCs w:val="24"/>
                <w:vertAlign w:val="superscript"/>
              </w:rPr>
              <w:t>2</w:t>
            </w:r>
            <w:r w:rsidRPr="001D2D59">
              <w:rPr>
                <w:rFonts w:ascii="標楷體" w:eastAsia="標楷體" w:hAnsi="標楷體"/>
                <w:color w:val="auto"/>
                <w:sz w:val="24"/>
                <w:szCs w:val="24"/>
              </w:rPr>
              <w:t>＝</w:t>
            </w:r>
            <w:r w:rsidRPr="001D2D59">
              <w:rPr>
                <w:rFonts w:ascii="標楷體" w:eastAsia="標楷體" w:hAnsi="標楷體"/>
                <w:i/>
                <w:iCs/>
                <w:color w:val="auto"/>
                <w:sz w:val="24"/>
                <w:szCs w:val="24"/>
              </w:rPr>
              <w:t>b</w:t>
            </w:r>
            <w:r w:rsidRPr="001D2D59">
              <w:rPr>
                <w:rFonts w:ascii="標楷體" w:eastAsia="標楷體" w:hAnsi="標楷體"/>
                <w:color w:val="auto"/>
                <w:sz w:val="24"/>
                <w:szCs w:val="24"/>
              </w:rPr>
              <w:t>，</w:t>
            </w:r>
            <w:r w:rsidRPr="001D2D59">
              <w:rPr>
                <w:rFonts w:ascii="標楷體" w:eastAsia="標楷體" w:hAnsi="標楷體"/>
                <w:i/>
                <w:iCs/>
                <w:color w:val="auto"/>
                <w:sz w:val="24"/>
                <w:szCs w:val="24"/>
              </w:rPr>
              <w:t>b</w:t>
            </w:r>
            <w:r w:rsidRPr="001D2D59">
              <w:rPr>
                <w:rFonts w:ascii="標楷體" w:eastAsia="標楷體" w:hAnsi="標楷體"/>
                <w:color w:val="auto"/>
                <w:sz w:val="24"/>
                <w:szCs w:val="24"/>
              </w:rPr>
              <w:sym w:font="Symbol" w:char="F0B3"/>
            </w:r>
            <w:r w:rsidRPr="001D2D59">
              <w:rPr>
                <w:rFonts w:ascii="標楷體" w:eastAsia="標楷體" w:hAnsi="標楷體"/>
                <w:color w:val="auto"/>
                <w:sz w:val="24"/>
                <w:szCs w:val="24"/>
              </w:rPr>
              <w:t>0的一元二次方程式。</w:t>
            </w:r>
          </w:p>
          <w:p w14:paraId="0B87C41C"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2.解(</w:t>
            </w:r>
            <w:r w:rsidRPr="001D2D59">
              <w:rPr>
                <w:rFonts w:ascii="標楷體" w:eastAsia="標楷體" w:hAnsi="標楷體"/>
                <w:i/>
                <w:iCs/>
                <w:color w:val="auto"/>
                <w:sz w:val="24"/>
                <w:szCs w:val="24"/>
              </w:rPr>
              <w:t>x</w:t>
            </w:r>
            <w:r w:rsidRPr="001D2D59">
              <w:rPr>
                <w:rFonts w:ascii="標楷體" w:eastAsia="標楷體" w:hAnsi="標楷體"/>
                <w:color w:val="auto"/>
                <w:sz w:val="24"/>
                <w:szCs w:val="24"/>
              </w:rPr>
              <w:t>±</w:t>
            </w:r>
            <w:r w:rsidRPr="001D2D59">
              <w:rPr>
                <w:rFonts w:ascii="標楷體" w:eastAsia="標楷體" w:hAnsi="標楷體"/>
                <w:i/>
                <w:iCs/>
                <w:color w:val="auto"/>
                <w:sz w:val="24"/>
                <w:szCs w:val="24"/>
              </w:rPr>
              <w:t>a</w:t>
            </w:r>
            <w:r w:rsidRPr="001D2D59">
              <w:rPr>
                <w:rFonts w:ascii="標楷體" w:eastAsia="標楷體" w:hAnsi="標楷體"/>
                <w:color w:val="auto"/>
                <w:sz w:val="24"/>
                <w:szCs w:val="24"/>
              </w:rPr>
              <w:t>)</w:t>
            </w:r>
            <w:r w:rsidRPr="001D2D59">
              <w:rPr>
                <w:rFonts w:ascii="標楷體" w:eastAsia="標楷體" w:hAnsi="標楷體"/>
                <w:color w:val="auto"/>
                <w:sz w:val="24"/>
                <w:szCs w:val="24"/>
                <w:vertAlign w:val="superscript"/>
              </w:rPr>
              <w:t>2</w:t>
            </w:r>
            <w:r w:rsidRPr="001D2D59">
              <w:rPr>
                <w:rFonts w:ascii="標楷體" w:eastAsia="標楷體" w:hAnsi="標楷體"/>
                <w:color w:val="auto"/>
                <w:sz w:val="24"/>
                <w:szCs w:val="24"/>
              </w:rPr>
              <w:t>＝</w:t>
            </w:r>
            <w:r w:rsidRPr="001D2D59">
              <w:rPr>
                <w:rFonts w:ascii="標楷體" w:eastAsia="標楷體" w:hAnsi="標楷體"/>
                <w:i/>
                <w:iCs/>
                <w:color w:val="auto"/>
                <w:sz w:val="24"/>
                <w:szCs w:val="24"/>
              </w:rPr>
              <w:t>b</w:t>
            </w:r>
            <w:r w:rsidRPr="001D2D59">
              <w:rPr>
                <w:rFonts w:ascii="標楷體" w:eastAsia="標楷體" w:hAnsi="標楷體"/>
                <w:color w:val="auto"/>
                <w:sz w:val="24"/>
                <w:szCs w:val="24"/>
              </w:rPr>
              <w:t>，</w:t>
            </w:r>
            <w:r w:rsidRPr="001D2D59">
              <w:rPr>
                <w:rFonts w:ascii="標楷體" w:eastAsia="標楷體" w:hAnsi="標楷體"/>
                <w:i/>
                <w:iCs/>
                <w:color w:val="auto"/>
                <w:sz w:val="24"/>
                <w:szCs w:val="24"/>
              </w:rPr>
              <w:t>b</w:t>
            </w:r>
            <w:r w:rsidRPr="001D2D59">
              <w:rPr>
                <w:rFonts w:ascii="標楷體" w:eastAsia="標楷體" w:hAnsi="標楷體"/>
                <w:color w:val="auto"/>
                <w:sz w:val="24"/>
                <w:szCs w:val="24"/>
              </w:rPr>
              <w:t>＞0的一元二次方程式。</w:t>
            </w:r>
          </w:p>
          <w:p w14:paraId="727B2675"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3.利用和、差的平方公式將</w:t>
            </w:r>
            <w:r w:rsidRPr="001D2D59">
              <w:rPr>
                <w:rFonts w:ascii="標楷體" w:eastAsia="標楷體" w:hAnsi="標楷體"/>
                <w:i/>
                <w:iCs/>
                <w:color w:val="auto"/>
                <w:sz w:val="24"/>
                <w:szCs w:val="24"/>
              </w:rPr>
              <w:t>x</w:t>
            </w:r>
            <w:r w:rsidRPr="001D2D59">
              <w:rPr>
                <w:rFonts w:ascii="標楷體" w:eastAsia="標楷體" w:hAnsi="標楷體"/>
                <w:color w:val="auto"/>
                <w:sz w:val="24"/>
                <w:szCs w:val="24"/>
                <w:vertAlign w:val="superscript"/>
              </w:rPr>
              <w:t>2</w:t>
            </w:r>
            <w:r w:rsidRPr="001D2D59">
              <w:rPr>
                <w:rFonts w:ascii="標楷體" w:eastAsia="標楷體" w:hAnsi="標楷體"/>
                <w:color w:val="auto"/>
                <w:sz w:val="24"/>
                <w:szCs w:val="24"/>
              </w:rPr>
              <w:t>±</w:t>
            </w:r>
            <w:r w:rsidRPr="001D2D59">
              <w:rPr>
                <w:rFonts w:ascii="標楷體" w:eastAsia="標楷體" w:hAnsi="標楷體"/>
                <w:i/>
                <w:iCs/>
                <w:color w:val="auto"/>
                <w:sz w:val="24"/>
                <w:szCs w:val="24"/>
              </w:rPr>
              <w:t>ax</w:t>
            </w:r>
            <w:r w:rsidRPr="001D2D59">
              <w:rPr>
                <w:rFonts w:ascii="標楷體" w:eastAsia="標楷體" w:hAnsi="標楷體"/>
                <w:color w:val="auto"/>
                <w:sz w:val="24"/>
                <w:szCs w:val="24"/>
              </w:rPr>
              <w:t>的式子配成完全平方式。</w:t>
            </w:r>
          </w:p>
          <w:p w14:paraId="5D4CCC5B" w14:textId="797F50DC" w:rsidR="003317BA" w:rsidRPr="00DB1D62" w:rsidRDefault="003317BA" w:rsidP="00500692">
            <w:pPr>
              <w:jc w:val="left"/>
              <w:rPr>
                <w:rFonts w:ascii="標楷體" w:eastAsia="標楷體" w:hAnsi="標楷體" w:cs="標楷體"/>
                <w:color w:val="auto"/>
                <w:sz w:val="24"/>
                <w:szCs w:val="24"/>
              </w:rPr>
            </w:pPr>
            <w:r w:rsidRPr="001D2D59">
              <w:rPr>
                <w:rFonts w:ascii="標楷體" w:eastAsia="標楷體" w:hAnsi="標楷體"/>
                <w:color w:val="auto"/>
                <w:sz w:val="24"/>
                <w:szCs w:val="24"/>
              </w:rPr>
              <w:t>4.能利用配方法解形如</w:t>
            </w:r>
            <w:r w:rsidRPr="001D2D59">
              <w:rPr>
                <w:rFonts w:ascii="標楷體" w:eastAsia="標楷體" w:hAnsi="標楷體"/>
                <w:i/>
                <w:iCs/>
                <w:color w:val="auto"/>
                <w:sz w:val="24"/>
                <w:szCs w:val="24"/>
              </w:rPr>
              <w:t>x</w:t>
            </w:r>
            <w:r w:rsidRPr="001D2D59">
              <w:rPr>
                <w:rFonts w:ascii="標楷體" w:eastAsia="標楷體" w:hAnsi="標楷體"/>
                <w:color w:val="auto"/>
                <w:sz w:val="24"/>
                <w:szCs w:val="24"/>
                <w:vertAlign w:val="superscript"/>
              </w:rPr>
              <w:t>2</w:t>
            </w:r>
            <w:r w:rsidRPr="001D2D59">
              <w:rPr>
                <w:rFonts w:ascii="標楷體" w:eastAsia="標楷體" w:hAnsi="標楷體"/>
                <w:color w:val="auto"/>
                <w:sz w:val="24"/>
                <w:szCs w:val="24"/>
              </w:rPr>
              <w:t>±</w:t>
            </w:r>
            <w:r w:rsidRPr="001D2D59">
              <w:rPr>
                <w:rFonts w:ascii="標楷體" w:eastAsia="標楷體" w:hAnsi="標楷體"/>
                <w:i/>
                <w:iCs/>
                <w:color w:val="auto"/>
                <w:sz w:val="24"/>
                <w:szCs w:val="24"/>
              </w:rPr>
              <w:t>ax</w:t>
            </w:r>
            <w:r w:rsidRPr="001D2D59">
              <w:rPr>
                <w:rFonts w:ascii="標楷體" w:eastAsia="標楷體" w:hAnsi="標楷體"/>
                <w:color w:val="auto"/>
                <w:sz w:val="24"/>
                <w:szCs w:val="24"/>
              </w:rPr>
              <w:t>＋</w:t>
            </w:r>
            <w:r w:rsidRPr="001D2D59">
              <w:rPr>
                <w:rFonts w:ascii="標楷體" w:eastAsia="標楷體" w:hAnsi="標楷體"/>
                <w:i/>
                <w:iCs/>
                <w:color w:val="auto"/>
                <w:sz w:val="24"/>
                <w:szCs w:val="24"/>
              </w:rPr>
              <w:t>b</w:t>
            </w:r>
            <w:r w:rsidRPr="001D2D59">
              <w:rPr>
                <w:rFonts w:ascii="標楷體" w:eastAsia="標楷體" w:hAnsi="標楷體"/>
                <w:color w:val="auto"/>
                <w:sz w:val="24"/>
                <w:szCs w:val="24"/>
              </w:rPr>
              <w:t>＝0的一元二次方程式。</w:t>
            </w: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4897D9" w14:textId="71A3395A" w:rsidR="003317BA" w:rsidRPr="00DB1D62" w:rsidRDefault="003317BA" w:rsidP="00D42362">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AD1405" w14:textId="727CE1E7" w:rsidR="003317BA" w:rsidRDefault="003317BA"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康軒課本第三冊</w:t>
            </w:r>
          </w:p>
          <w:p w14:paraId="09F6430A" w14:textId="1F0F877A" w:rsidR="003317BA" w:rsidRPr="00DB1D62" w:rsidRDefault="0043118D" w:rsidP="003317B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4-2配方法與公式解</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6DEB072"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1.紙筆測驗</w:t>
            </w:r>
          </w:p>
          <w:p w14:paraId="4823C51A"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2.口頭詢問</w:t>
            </w:r>
          </w:p>
          <w:p w14:paraId="1F4D5F6C"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3.互相討論</w:t>
            </w:r>
          </w:p>
          <w:p w14:paraId="47769CFE" w14:textId="76527811" w:rsidR="003317BA" w:rsidRPr="00DB1D62" w:rsidRDefault="003317BA" w:rsidP="00F31F91">
            <w:pPr>
              <w:ind w:left="-22" w:hanging="7"/>
              <w:jc w:val="left"/>
              <w:rPr>
                <w:rFonts w:ascii="標楷體" w:eastAsia="標楷體" w:hAnsi="標楷體" w:cs="標楷體"/>
                <w:color w:val="auto"/>
                <w:sz w:val="24"/>
                <w:szCs w:val="24"/>
              </w:rPr>
            </w:pPr>
            <w:r w:rsidRPr="001D2D59">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0C7D97" w14:textId="4AB3924E"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閱讀素養教育</w:t>
            </w:r>
          </w:p>
          <w:p w14:paraId="29C81190" w14:textId="790BDB0E"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戶外教育</w:t>
            </w:r>
          </w:p>
          <w:p w14:paraId="44F8B675" w14:textId="430336FA"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國際教育</w:t>
            </w:r>
          </w:p>
          <w:p w14:paraId="2C718541" w14:textId="69700E0A" w:rsidR="003317BA" w:rsidRPr="00DB1D62" w:rsidRDefault="003317BA" w:rsidP="00500692">
            <w:pPr>
              <w:autoSpaceDE w:val="0"/>
              <w:autoSpaceDN w:val="0"/>
              <w:adjustRightInd w:val="0"/>
              <w:jc w:val="left"/>
              <w:rPr>
                <w:rFonts w:ascii="標楷體" w:eastAsia="標楷體" w:hAnsi="標楷體" w:cs="DFKaiShu-SB-Estd-BF"/>
                <w:color w:val="auto"/>
                <w:sz w:val="24"/>
                <w:szCs w:val="24"/>
              </w:rPr>
            </w:pPr>
          </w:p>
        </w:tc>
        <w:tc>
          <w:tcPr>
            <w:tcW w:w="933" w:type="dxa"/>
            <w:tcBorders>
              <w:top w:val="single" w:sz="8" w:space="0" w:color="000000"/>
              <w:bottom w:val="single" w:sz="8" w:space="0" w:color="000000"/>
              <w:right w:val="single" w:sz="8" w:space="0" w:color="000000"/>
            </w:tcBorders>
          </w:tcPr>
          <w:p w14:paraId="1A11E54F" w14:textId="77777777" w:rsidR="003317BA" w:rsidRPr="00DB1D62" w:rsidRDefault="003317BA" w:rsidP="00112170">
            <w:pPr>
              <w:adjustRightInd w:val="0"/>
              <w:snapToGrid w:val="0"/>
              <w:spacing w:line="0" w:lineRule="atLeast"/>
              <w:ind w:hanging="7"/>
              <w:jc w:val="left"/>
              <w:rPr>
                <w:rFonts w:ascii="標楷體" w:eastAsia="標楷體" w:hAnsi="標楷體" w:cs="標楷體"/>
                <w:color w:val="auto"/>
                <w:sz w:val="24"/>
                <w:szCs w:val="24"/>
              </w:rPr>
            </w:pPr>
          </w:p>
        </w:tc>
      </w:tr>
      <w:tr w:rsidR="003317BA" w:rsidRPr="00DB1D62" w14:paraId="0C4F790E" w14:textId="77777777" w:rsidTr="005564DF">
        <w:trPr>
          <w:trHeight w:val="880"/>
          <w:jc w:val="center"/>
        </w:trPr>
        <w:tc>
          <w:tcPr>
            <w:tcW w:w="1672" w:type="dxa"/>
            <w:tcBorders>
              <w:top w:val="single" w:sz="8" w:space="0" w:color="000000"/>
              <w:left w:val="single" w:sz="8" w:space="0" w:color="000000"/>
              <w:bottom w:val="single" w:sz="8" w:space="0" w:color="000000"/>
              <w:right w:val="single" w:sz="8" w:space="0" w:color="000000"/>
            </w:tcBorders>
            <w:vAlign w:val="center"/>
          </w:tcPr>
          <w:p w14:paraId="09CD36EF" w14:textId="77777777" w:rsidR="003317BA"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第十八週</w:t>
            </w:r>
          </w:p>
          <w:p w14:paraId="17D0BD02" w14:textId="20C11A82" w:rsidR="003317BA" w:rsidRPr="00DB1D62"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12/18~1/1</w:t>
            </w:r>
          </w:p>
        </w:tc>
        <w:tc>
          <w:tcPr>
            <w:tcW w:w="2268" w:type="dxa"/>
            <w:tcBorders>
              <w:top w:val="single" w:sz="8" w:space="0" w:color="000000"/>
              <w:left w:val="single" w:sz="8" w:space="0" w:color="000000"/>
              <w:bottom w:val="single" w:sz="8" w:space="0" w:color="000000"/>
              <w:right w:val="single" w:sz="8" w:space="0" w:color="000000"/>
            </w:tcBorders>
          </w:tcPr>
          <w:p w14:paraId="3DEFABD3" w14:textId="244DF997" w:rsidR="003317BA" w:rsidRPr="00DB1D62" w:rsidRDefault="003317BA" w:rsidP="00500692">
            <w:pPr>
              <w:pStyle w:val="Default"/>
              <w:jc w:val="left"/>
              <w:rPr>
                <w:rFonts w:eastAsia="標楷體"/>
                <w:color w:val="auto"/>
              </w:rPr>
            </w:pPr>
            <w:r w:rsidRPr="001D2D59">
              <w:rPr>
                <w:rFonts w:eastAsia="標楷體"/>
              </w:rPr>
              <w:t>A-8-7:一元二次方程式的解法與應用：利用因式分解、配方法、公式解一元二次方程式；應用問題；使用計算機計算一元二次方程式根的近似值。</w:t>
            </w:r>
          </w:p>
        </w:tc>
        <w:tc>
          <w:tcPr>
            <w:tcW w:w="1984"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E9F9D0A" w14:textId="5E6CDE76" w:rsidR="003317BA" w:rsidRPr="00DB1D62" w:rsidRDefault="003317BA" w:rsidP="00956B1D">
            <w:pPr>
              <w:jc w:val="left"/>
              <w:rPr>
                <w:rFonts w:ascii="標楷體" w:eastAsia="標楷體" w:hAnsi="標楷體" w:cs="標楷體"/>
                <w:color w:val="auto"/>
                <w:sz w:val="24"/>
                <w:szCs w:val="24"/>
              </w:rPr>
            </w:pPr>
            <w:r w:rsidRPr="001D2D59">
              <w:rPr>
                <w:rFonts w:ascii="標楷體" w:eastAsia="標楷體" w:hAnsi="標楷體"/>
                <w:sz w:val="24"/>
                <w:szCs w:val="24"/>
              </w:rPr>
              <w:t>a-</w:t>
            </w:r>
            <w:r w:rsidRPr="001D2D59">
              <w:rPr>
                <w:rFonts w:ascii="標楷體" w:eastAsia="標楷體" w:hAnsi="標楷體" w:hint="eastAsia"/>
                <w:sz w:val="24"/>
                <w:szCs w:val="24"/>
              </w:rPr>
              <w:t>Ⅳ</w:t>
            </w:r>
            <w:r w:rsidRPr="001D2D59">
              <w:rPr>
                <w:rFonts w:ascii="標楷體" w:eastAsia="標楷體" w:hAnsi="標楷體"/>
                <w:sz w:val="24"/>
                <w:szCs w:val="24"/>
              </w:rPr>
              <w:t>-6:理解一元二次方程式及其解的意義，能以因式分解和配方法求解和驗算，並能運用到日常生活的情境解決問題。</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9F2F16" w14:textId="77777777" w:rsidR="003317BA"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4-2配方法與公式解</w:t>
            </w:r>
          </w:p>
          <w:p w14:paraId="22DE06C8"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1.用配方法導出一般式</w:t>
            </w:r>
            <w:r w:rsidRPr="001D2D59">
              <w:rPr>
                <w:rFonts w:ascii="標楷體" w:eastAsia="標楷體" w:hAnsi="標楷體"/>
                <w:i/>
                <w:iCs/>
                <w:color w:val="auto"/>
                <w:sz w:val="24"/>
                <w:szCs w:val="24"/>
              </w:rPr>
              <w:t>ax</w:t>
            </w:r>
            <w:r w:rsidRPr="001D2D59">
              <w:rPr>
                <w:rFonts w:ascii="標楷體" w:eastAsia="標楷體" w:hAnsi="標楷體"/>
                <w:color w:val="auto"/>
                <w:sz w:val="24"/>
                <w:szCs w:val="24"/>
                <w:vertAlign w:val="superscript"/>
              </w:rPr>
              <w:t>2</w:t>
            </w:r>
            <w:r w:rsidRPr="001D2D59">
              <w:rPr>
                <w:rFonts w:ascii="標楷體" w:eastAsia="標楷體" w:hAnsi="標楷體"/>
                <w:color w:val="auto"/>
                <w:sz w:val="24"/>
                <w:szCs w:val="24"/>
              </w:rPr>
              <w:t>＋</w:t>
            </w:r>
            <w:r w:rsidRPr="001D2D59">
              <w:rPr>
                <w:rFonts w:ascii="標楷體" w:eastAsia="標楷體" w:hAnsi="標楷體"/>
                <w:i/>
                <w:iCs/>
                <w:color w:val="auto"/>
                <w:sz w:val="24"/>
                <w:szCs w:val="24"/>
              </w:rPr>
              <w:t>bx</w:t>
            </w:r>
            <w:r w:rsidRPr="001D2D59">
              <w:rPr>
                <w:rFonts w:ascii="標楷體" w:eastAsia="標楷體" w:hAnsi="標楷體"/>
                <w:color w:val="auto"/>
                <w:sz w:val="24"/>
                <w:szCs w:val="24"/>
              </w:rPr>
              <w:t>＋</w:t>
            </w:r>
            <w:r w:rsidRPr="001D2D59">
              <w:rPr>
                <w:rFonts w:ascii="標楷體" w:eastAsia="標楷體" w:hAnsi="標楷體"/>
                <w:i/>
                <w:iCs/>
                <w:color w:val="auto"/>
                <w:sz w:val="24"/>
                <w:szCs w:val="24"/>
              </w:rPr>
              <w:t>c</w:t>
            </w:r>
            <w:r w:rsidRPr="001D2D59">
              <w:rPr>
                <w:rFonts w:ascii="標楷體" w:eastAsia="標楷體" w:hAnsi="標楷體"/>
                <w:color w:val="auto"/>
                <w:sz w:val="24"/>
                <w:szCs w:val="24"/>
              </w:rPr>
              <w:t>＝0的解的公式。</w:t>
            </w:r>
          </w:p>
          <w:p w14:paraId="3C5844E0" w14:textId="3AB6EB71" w:rsidR="003317BA" w:rsidRPr="00DB1D62" w:rsidRDefault="003317BA" w:rsidP="00500692">
            <w:pPr>
              <w:jc w:val="left"/>
              <w:rPr>
                <w:rFonts w:ascii="標楷體" w:eastAsia="標楷體" w:hAnsi="標楷體" w:cs="標楷體"/>
                <w:color w:val="auto"/>
                <w:sz w:val="24"/>
                <w:szCs w:val="24"/>
              </w:rPr>
            </w:pPr>
            <w:r w:rsidRPr="001D2D59">
              <w:rPr>
                <w:rFonts w:ascii="標楷體" w:eastAsia="標楷體" w:hAnsi="標楷體"/>
                <w:color w:val="auto"/>
                <w:sz w:val="24"/>
                <w:szCs w:val="24"/>
              </w:rPr>
              <w:t>2.能用公式解求一元二次方程式的解。</w:t>
            </w: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15720B7" w14:textId="1DDC3665" w:rsidR="003317BA" w:rsidRPr="00DB1D62" w:rsidRDefault="003317BA" w:rsidP="00D42362">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B1FAD34" w14:textId="77777777" w:rsidR="003317BA" w:rsidRDefault="003317BA"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1.康軒課本第三冊</w:t>
            </w:r>
          </w:p>
          <w:p w14:paraId="6F467AEE" w14:textId="179E5134" w:rsidR="0043118D" w:rsidRDefault="0043118D"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4-2配方法與公式解</w:t>
            </w:r>
          </w:p>
          <w:p w14:paraId="11DA88F2" w14:textId="77777777" w:rsidR="003317BA" w:rsidRDefault="003317BA" w:rsidP="003317B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2.</w:t>
            </w:r>
            <w:r w:rsidR="0043118D">
              <w:rPr>
                <w:rFonts w:ascii="標楷體" w:eastAsia="標楷體" w:hAnsi="標楷體" w:cs="標楷體" w:hint="eastAsia"/>
                <w:color w:val="auto"/>
                <w:sz w:val="24"/>
                <w:szCs w:val="24"/>
              </w:rPr>
              <w:t>康軒習作第三冊</w:t>
            </w:r>
          </w:p>
          <w:p w14:paraId="268ED011" w14:textId="154C5C96" w:rsidR="0043118D" w:rsidRPr="00DB1D62" w:rsidRDefault="0043118D" w:rsidP="003317B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4-2配方法與公式解</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4D09B5"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1.紙筆測驗</w:t>
            </w:r>
          </w:p>
          <w:p w14:paraId="487A1994"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2.口頭詢問</w:t>
            </w:r>
          </w:p>
          <w:p w14:paraId="0F341EC8"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3.互相討論</w:t>
            </w:r>
          </w:p>
          <w:p w14:paraId="4FD0EFDF" w14:textId="5D8D943A" w:rsidR="003317BA" w:rsidRPr="00DB1D62" w:rsidRDefault="003317BA" w:rsidP="00F31F91">
            <w:pPr>
              <w:ind w:left="-22" w:hanging="7"/>
              <w:jc w:val="left"/>
              <w:rPr>
                <w:rFonts w:ascii="標楷體" w:eastAsia="標楷體" w:hAnsi="標楷體" w:cs="標楷體"/>
                <w:color w:val="auto"/>
                <w:sz w:val="24"/>
                <w:szCs w:val="24"/>
              </w:rPr>
            </w:pPr>
            <w:r w:rsidRPr="001D2D59">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15ABB7" w14:textId="61D9EE63"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閱讀素養教育</w:t>
            </w:r>
          </w:p>
          <w:p w14:paraId="3C69653F" w14:textId="0FCBDCEE"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戶外教育</w:t>
            </w:r>
          </w:p>
          <w:p w14:paraId="56C32D46" w14:textId="407FC99D"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國際教育</w:t>
            </w:r>
          </w:p>
          <w:p w14:paraId="1D8F13BB" w14:textId="3AE97BAA" w:rsidR="003317BA" w:rsidRPr="00DB1D62" w:rsidRDefault="00ED2A0E" w:rsidP="00500692">
            <w:pPr>
              <w:autoSpaceDE w:val="0"/>
              <w:autoSpaceDN w:val="0"/>
              <w:adjustRightInd w:val="0"/>
              <w:jc w:val="left"/>
              <w:rPr>
                <w:rFonts w:ascii="標楷體" w:eastAsia="標楷體" w:hAnsi="標楷體" w:cs="DFKaiShu-SB-Estd-BF"/>
                <w:color w:val="auto"/>
                <w:sz w:val="24"/>
                <w:szCs w:val="24"/>
              </w:rPr>
            </w:pPr>
            <w:r>
              <w:rPr>
                <w:rFonts w:ascii="標楷體" w:eastAsia="標楷體" w:hAnsi="標楷體" w:cs="DFKaiShu-SB-Estd-BF" w:hint="eastAsia"/>
                <w:color w:val="auto"/>
                <w:sz w:val="24"/>
                <w:szCs w:val="24"/>
              </w:rPr>
              <w:t>家庭暴力防治</w:t>
            </w:r>
          </w:p>
        </w:tc>
        <w:tc>
          <w:tcPr>
            <w:tcW w:w="933" w:type="dxa"/>
            <w:tcBorders>
              <w:top w:val="single" w:sz="8" w:space="0" w:color="000000"/>
              <w:bottom w:val="single" w:sz="8" w:space="0" w:color="000000"/>
              <w:right w:val="single" w:sz="8" w:space="0" w:color="000000"/>
            </w:tcBorders>
          </w:tcPr>
          <w:p w14:paraId="14F4BEFC" w14:textId="77777777" w:rsidR="003317BA" w:rsidRPr="00DB1D62" w:rsidRDefault="003317BA" w:rsidP="00112170">
            <w:pPr>
              <w:adjustRightInd w:val="0"/>
              <w:snapToGrid w:val="0"/>
              <w:spacing w:line="0" w:lineRule="atLeast"/>
              <w:ind w:hanging="7"/>
              <w:jc w:val="left"/>
              <w:rPr>
                <w:rFonts w:ascii="標楷體" w:eastAsia="標楷體" w:hAnsi="標楷體" w:cs="標楷體"/>
                <w:color w:val="auto"/>
                <w:sz w:val="24"/>
                <w:szCs w:val="24"/>
              </w:rPr>
            </w:pPr>
          </w:p>
        </w:tc>
      </w:tr>
      <w:tr w:rsidR="003317BA" w:rsidRPr="00DB1D62" w14:paraId="2A94E37A" w14:textId="77777777" w:rsidTr="005564DF">
        <w:trPr>
          <w:trHeight w:val="880"/>
          <w:jc w:val="center"/>
        </w:trPr>
        <w:tc>
          <w:tcPr>
            <w:tcW w:w="1672" w:type="dxa"/>
            <w:tcBorders>
              <w:top w:val="single" w:sz="8" w:space="0" w:color="000000"/>
              <w:left w:val="single" w:sz="8" w:space="0" w:color="000000"/>
              <w:bottom w:val="single" w:sz="8" w:space="0" w:color="000000"/>
              <w:right w:val="single" w:sz="8" w:space="0" w:color="000000"/>
            </w:tcBorders>
            <w:vAlign w:val="center"/>
          </w:tcPr>
          <w:p w14:paraId="2B22C319" w14:textId="77777777" w:rsidR="003317BA"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第十九週</w:t>
            </w:r>
          </w:p>
          <w:p w14:paraId="4B79AE57" w14:textId="6FA34FB3" w:rsidR="003317BA" w:rsidRPr="00DB1D62"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1/4~1/8</w:t>
            </w:r>
          </w:p>
        </w:tc>
        <w:tc>
          <w:tcPr>
            <w:tcW w:w="2268" w:type="dxa"/>
            <w:tcBorders>
              <w:top w:val="single" w:sz="8" w:space="0" w:color="000000"/>
              <w:left w:val="single" w:sz="8" w:space="0" w:color="000000"/>
              <w:bottom w:val="single" w:sz="8" w:space="0" w:color="000000"/>
              <w:right w:val="single" w:sz="8" w:space="0" w:color="000000"/>
            </w:tcBorders>
          </w:tcPr>
          <w:p w14:paraId="16222463" w14:textId="16731E27" w:rsidR="003317BA" w:rsidRPr="00DB1D62" w:rsidRDefault="003317BA" w:rsidP="00500692">
            <w:pPr>
              <w:pStyle w:val="Default"/>
              <w:jc w:val="left"/>
              <w:rPr>
                <w:rFonts w:eastAsia="標楷體"/>
                <w:color w:val="auto"/>
              </w:rPr>
            </w:pPr>
            <w:r w:rsidRPr="001D2D59">
              <w:rPr>
                <w:rFonts w:eastAsia="標楷體"/>
              </w:rPr>
              <w:t>A-8-7:一元二次方程式的解法與應用：利用因式分解、配方法、公式解一元二次方程式；應用問題；使用計算機計算一元二次方程式根的近似值。</w:t>
            </w:r>
          </w:p>
        </w:tc>
        <w:tc>
          <w:tcPr>
            <w:tcW w:w="1984"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6DAA935" w14:textId="59587850" w:rsidR="003317BA" w:rsidRPr="00DB1D62" w:rsidRDefault="003317BA" w:rsidP="00956B1D">
            <w:pPr>
              <w:jc w:val="left"/>
              <w:rPr>
                <w:rFonts w:ascii="標楷體" w:eastAsia="標楷體" w:hAnsi="標楷體" w:cs="標楷體"/>
                <w:color w:val="auto"/>
                <w:sz w:val="24"/>
                <w:szCs w:val="24"/>
              </w:rPr>
            </w:pPr>
            <w:r w:rsidRPr="001D2D59">
              <w:rPr>
                <w:rFonts w:ascii="標楷體" w:eastAsia="標楷體" w:hAnsi="標楷體"/>
                <w:sz w:val="24"/>
                <w:szCs w:val="24"/>
              </w:rPr>
              <w:t>a-</w:t>
            </w:r>
            <w:r w:rsidRPr="001D2D59">
              <w:rPr>
                <w:rFonts w:ascii="標楷體" w:eastAsia="標楷體" w:hAnsi="標楷體" w:hint="eastAsia"/>
                <w:sz w:val="24"/>
                <w:szCs w:val="24"/>
              </w:rPr>
              <w:t>Ⅳ</w:t>
            </w:r>
            <w:r w:rsidRPr="001D2D59">
              <w:rPr>
                <w:rFonts w:ascii="標楷體" w:eastAsia="標楷體" w:hAnsi="標楷體"/>
                <w:sz w:val="24"/>
                <w:szCs w:val="24"/>
              </w:rPr>
              <w:t>-6:理解一元二次方程式及其解的意義，能以因式分解和配方法求解和驗算，並能運用到日常生活的情境解決問題。</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0C6D1B" w14:textId="77777777" w:rsidR="003317BA"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4-3應用問題</w:t>
            </w:r>
          </w:p>
          <w:p w14:paraId="21C268B2"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1.根據實際問題，依題意列出方程式，並化簡整理成一元二次方程式。</w:t>
            </w:r>
          </w:p>
          <w:p w14:paraId="3A373DDF"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2.利用已學過的方法解一元二次方程式的應用問題。</w:t>
            </w:r>
          </w:p>
          <w:p w14:paraId="5805BAF4" w14:textId="77777777" w:rsidR="003317BA" w:rsidRDefault="003317BA" w:rsidP="00500692">
            <w:pPr>
              <w:jc w:val="left"/>
              <w:rPr>
                <w:rFonts w:ascii="標楷體" w:eastAsia="標楷體" w:hAnsi="標楷體" w:hint="eastAsia"/>
                <w:color w:val="auto"/>
                <w:sz w:val="24"/>
                <w:szCs w:val="24"/>
              </w:rPr>
            </w:pPr>
            <w:r w:rsidRPr="001D2D59">
              <w:rPr>
                <w:rFonts w:ascii="標楷體" w:eastAsia="標楷體" w:hAnsi="標楷體"/>
                <w:color w:val="auto"/>
                <w:sz w:val="24"/>
                <w:szCs w:val="24"/>
              </w:rPr>
              <w:t>3.在求出的所有解中，能選擇適合於原問題的答案。</w:t>
            </w:r>
          </w:p>
          <w:p w14:paraId="0D88C564" w14:textId="77777777" w:rsidR="00E979E3" w:rsidRPr="004A63F7" w:rsidRDefault="00E979E3" w:rsidP="00E979E3">
            <w:pPr>
              <w:jc w:val="left"/>
              <w:rPr>
                <w:rFonts w:ascii="標楷體" w:eastAsia="標楷體" w:hAnsi="標楷體" w:cs="標楷體"/>
                <w:color w:val="FF0000"/>
                <w:sz w:val="24"/>
                <w:szCs w:val="24"/>
              </w:rPr>
            </w:pPr>
            <w:r>
              <w:rPr>
                <w:rFonts w:ascii="標楷體" w:eastAsia="標楷體" w:hAnsi="標楷體" w:hint="eastAsia"/>
                <w:color w:val="auto"/>
                <w:sz w:val="24"/>
                <w:szCs w:val="24"/>
              </w:rPr>
              <w:t>4.</w:t>
            </w:r>
            <w:r w:rsidRPr="004A63F7">
              <w:rPr>
                <w:rFonts w:ascii="標楷體" w:eastAsia="標楷體" w:hAnsi="標楷體" w:cs="標楷體" w:hint="eastAsia"/>
                <w:color w:val="FF0000"/>
                <w:sz w:val="24"/>
                <w:szCs w:val="24"/>
              </w:rPr>
              <w:t xml:space="preserve"> 結合環境議題的題目（計算山坡地道路開發的寬度等），探討水土保持的重要性。</w:t>
            </w:r>
          </w:p>
          <w:p w14:paraId="7D9A156A" w14:textId="04AF447E" w:rsidR="00E979E3" w:rsidRPr="00E979E3" w:rsidRDefault="00E979E3" w:rsidP="00500692">
            <w:pPr>
              <w:jc w:val="left"/>
              <w:rPr>
                <w:rFonts w:ascii="標楷體" w:eastAsia="標楷體" w:hAnsi="標楷體" w:cs="標楷體"/>
                <w:color w:val="auto"/>
                <w:sz w:val="24"/>
                <w:szCs w:val="24"/>
              </w:rPr>
            </w:pP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34886F" w14:textId="241F8E8B" w:rsidR="003317BA" w:rsidRPr="00DB1D62" w:rsidRDefault="003317BA" w:rsidP="00D42362">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40802A8" w14:textId="77777777" w:rsidR="003317BA" w:rsidRDefault="003317BA"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1.康軒課本第三冊</w:t>
            </w:r>
          </w:p>
          <w:p w14:paraId="702EF3E8" w14:textId="375BCE61" w:rsidR="0043118D" w:rsidRDefault="0043118D"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4-3應用問題</w:t>
            </w:r>
          </w:p>
          <w:p w14:paraId="4131D918" w14:textId="77777777" w:rsidR="003317BA" w:rsidRDefault="003317BA" w:rsidP="003317B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2.</w:t>
            </w:r>
            <w:r w:rsidR="0043118D">
              <w:rPr>
                <w:rFonts w:ascii="標楷體" w:eastAsia="標楷體" w:hAnsi="標楷體" w:cs="標楷體" w:hint="eastAsia"/>
                <w:color w:val="auto"/>
                <w:sz w:val="24"/>
                <w:szCs w:val="24"/>
              </w:rPr>
              <w:t>康軒習作第三冊</w:t>
            </w:r>
          </w:p>
          <w:p w14:paraId="7004FBF6" w14:textId="77777777" w:rsidR="0043118D" w:rsidRDefault="0043118D" w:rsidP="003317BA">
            <w:pPr>
              <w:jc w:val="left"/>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4-3應用問題及第四章綜合練習</w:t>
            </w:r>
          </w:p>
          <w:p w14:paraId="4962C6A4" w14:textId="77EE369D" w:rsidR="004A63F7" w:rsidRPr="004A63F7" w:rsidRDefault="004A63F7" w:rsidP="00E979E3">
            <w:pPr>
              <w:jc w:val="left"/>
              <w:rPr>
                <w:rFonts w:ascii="標楷體" w:eastAsia="標楷體" w:hAnsi="標楷體" w:cs="標楷體"/>
                <w:color w:val="auto"/>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7C7068"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1.紙筆測驗</w:t>
            </w:r>
          </w:p>
          <w:p w14:paraId="0FF0F883"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2.口頭詢問</w:t>
            </w:r>
          </w:p>
          <w:p w14:paraId="2A7A6BF1" w14:textId="77777777" w:rsidR="003317BA" w:rsidRPr="001D2D59" w:rsidRDefault="003317BA" w:rsidP="00F31F91">
            <w:pPr>
              <w:ind w:firstLine="0"/>
              <w:rPr>
                <w:rFonts w:ascii="標楷體" w:eastAsia="標楷體" w:hAnsi="標楷體" w:cs="標楷體"/>
                <w:sz w:val="24"/>
                <w:szCs w:val="24"/>
              </w:rPr>
            </w:pPr>
            <w:r w:rsidRPr="001D2D59">
              <w:rPr>
                <w:rFonts w:ascii="標楷體" w:eastAsia="標楷體" w:hAnsi="標楷體" w:cs="標楷體"/>
                <w:sz w:val="24"/>
                <w:szCs w:val="24"/>
              </w:rPr>
              <w:t>3.互相討論</w:t>
            </w:r>
          </w:p>
          <w:p w14:paraId="6D6B63E2" w14:textId="358BD8CA" w:rsidR="003317BA" w:rsidRPr="00DB1D62" w:rsidRDefault="003317BA" w:rsidP="00F31F91">
            <w:pPr>
              <w:ind w:left="-22" w:hanging="7"/>
              <w:jc w:val="left"/>
              <w:rPr>
                <w:rFonts w:ascii="標楷體" w:eastAsia="標楷體" w:hAnsi="標楷體" w:cs="標楷體"/>
                <w:color w:val="auto"/>
                <w:sz w:val="24"/>
                <w:szCs w:val="24"/>
              </w:rPr>
            </w:pPr>
            <w:r w:rsidRPr="001D2D59">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4F5CD1A" w14:textId="13071567"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閱讀素養教育</w:t>
            </w:r>
          </w:p>
          <w:p w14:paraId="3D82B925" w14:textId="3623E548"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戶外教育</w:t>
            </w:r>
          </w:p>
          <w:p w14:paraId="4A6032E1" w14:textId="6353B3FC"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國際教育</w:t>
            </w:r>
          </w:p>
          <w:p w14:paraId="4BE3BAEE" w14:textId="1832DB22" w:rsidR="003317BA" w:rsidRPr="00DB1D62" w:rsidRDefault="003317BA" w:rsidP="00500692">
            <w:pPr>
              <w:autoSpaceDE w:val="0"/>
              <w:autoSpaceDN w:val="0"/>
              <w:adjustRightInd w:val="0"/>
              <w:jc w:val="left"/>
              <w:rPr>
                <w:rFonts w:ascii="標楷體" w:eastAsia="標楷體" w:hAnsi="標楷體" w:cs="DFKaiShu-SB-Estd-BF"/>
                <w:color w:val="auto"/>
                <w:sz w:val="24"/>
                <w:szCs w:val="24"/>
              </w:rPr>
            </w:pPr>
          </w:p>
        </w:tc>
        <w:tc>
          <w:tcPr>
            <w:tcW w:w="933" w:type="dxa"/>
            <w:tcBorders>
              <w:top w:val="single" w:sz="8" w:space="0" w:color="000000"/>
              <w:bottom w:val="single" w:sz="8" w:space="0" w:color="000000"/>
              <w:right w:val="single" w:sz="8" w:space="0" w:color="000000"/>
            </w:tcBorders>
          </w:tcPr>
          <w:p w14:paraId="7A87109A" w14:textId="77777777" w:rsidR="003317BA" w:rsidRPr="00DB1D62" w:rsidRDefault="003317BA" w:rsidP="00112170">
            <w:pPr>
              <w:adjustRightInd w:val="0"/>
              <w:snapToGrid w:val="0"/>
              <w:spacing w:line="0" w:lineRule="atLeast"/>
              <w:ind w:hanging="7"/>
              <w:jc w:val="left"/>
              <w:rPr>
                <w:rFonts w:ascii="標楷體" w:eastAsia="標楷體" w:hAnsi="標楷體" w:cs="標楷體"/>
                <w:color w:val="auto"/>
                <w:sz w:val="24"/>
                <w:szCs w:val="24"/>
              </w:rPr>
            </w:pPr>
          </w:p>
        </w:tc>
      </w:tr>
      <w:tr w:rsidR="003317BA" w:rsidRPr="00DB1D62" w14:paraId="41A93D8A" w14:textId="77777777" w:rsidTr="005564DF">
        <w:trPr>
          <w:trHeight w:val="880"/>
          <w:jc w:val="center"/>
        </w:trPr>
        <w:tc>
          <w:tcPr>
            <w:tcW w:w="1672" w:type="dxa"/>
            <w:tcBorders>
              <w:top w:val="single" w:sz="8" w:space="0" w:color="000000"/>
              <w:left w:val="single" w:sz="8" w:space="0" w:color="000000"/>
              <w:bottom w:val="single" w:sz="8" w:space="0" w:color="000000"/>
              <w:right w:val="single" w:sz="8" w:space="0" w:color="000000"/>
            </w:tcBorders>
            <w:vAlign w:val="center"/>
          </w:tcPr>
          <w:p w14:paraId="67357A04" w14:textId="77777777" w:rsidR="003317BA"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第二十週</w:t>
            </w:r>
          </w:p>
          <w:p w14:paraId="6806CF5D" w14:textId="207F80CC" w:rsidR="003317BA" w:rsidRPr="00DB1D62"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1/11~1/15</w:t>
            </w:r>
          </w:p>
        </w:tc>
        <w:tc>
          <w:tcPr>
            <w:tcW w:w="2268" w:type="dxa"/>
            <w:tcBorders>
              <w:top w:val="single" w:sz="8" w:space="0" w:color="000000"/>
              <w:left w:val="single" w:sz="8" w:space="0" w:color="000000"/>
              <w:bottom w:val="single" w:sz="8" w:space="0" w:color="000000"/>
              <w:right w:val="single" w:sz="8" w:space="0" w:color="000000"/>
            </w:tcBorders>
          </w:tcPr>
          <w:p w14:paraId="684E22FC" w14:textId="5665996E" w:rsidR="003317BA" w:rsidRPr="00DB1D62" w:rsidRDefault="003317BA" w:rsidP="00500692">
            <w:pPr>
              <w:pStyle w:val="Default"/>
              <w:jc w:val="left"/>
              <w:rPr>
                <w:rFonts w:eastAsia="標楷體"/>
                <w:color w:val="auto"/>
              </w:rPr>
            </w:pPr>
            <w:r w:rsidRPr="001D2D59">
              <w:rPr>
                <w:rFonts w:eastAsia="標楷體"/>
              </w:rPr>
              <w:t>D-8-1:統計資料處理：累積次數、相對次數、累積相對次數折線圖。</w:t>
            </w:r>
          </w:p>
        </w:tc>
        <w:tc>
          <w:tcPr>
            <w:tcW w:w="1984"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8A11596" w14:textId="12BBFF2F" w:rsidR="003317BA" w:rsidRPr="00DB1D62" w:rsidRDefault="003317BA" w:rsidP="00956B1D">
            <w:pPr>
              <w:jc w:val="left"/>
              <w:rPr>
                <w:rFonts w:ascii="標楷體" w:eastAsia="標楷體" w:hAnsi="標楷體" w:cs="標楷體"/>
                <w:color w:val="auto"/>
                <w:sz w:val="24"/>
                <w:szCs w:val="24"/>
              </w:rPr>
            </w:pPr>
            <w:r w:rsidRPr="001D2D59">
              <w:rPr>
                <w:rFonts w:ascii="標楷體" w:eastAsia="標楷體" w:hAnsi="標楷體"/>
                <w:sz w:val="24"/>
                <w:szCs w:val="24"/>
              </w:rPr>
              <w:t>d-</w:t>
            </w:r>
            <w:r w:rsidRPr="001D2D59">
              <w:rPr>
                <w:rFonts w:ascii="標楷體" w:eastAsia="標楷體" w:hAnsi="標楷體" w:hint="eastAsia"/>
                <w:sz w:val="24"/>
                <w:szCs w:val="24"/>
              </w:rPr>
              <w:t>Ⅳ</w:t>
            </w:r>
            <w:r w:rsidRPr="001D2D59">
              <w:rPr>
                <w:rFonts w:ascii="標楷體" w:eastAsia="標楷體" w:hAnsi="標楷體"/>
                <w:sz w:val="24"/>
                <w:szCs w:val="24"/>
              </w:rPr>
              <w:t>-1 理解常用統計圖表，並能運用簡單統計量分析資料的特性及使用統計軟體的資訊表徵，與人溝通。</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3968F8" w14:textId="77777777" w:rsidR="003317BA"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5-1資料整理與統計圖表</w:t>
            </w:r>
          </w:p>
          <w:p w14:paraId="227CC318"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1.能將資料整理成次數分配表並繪製次數分配折線圖。</w:t>
            </w:r>
          </w:p>
          <w:p w14:paraId="275530C2"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2.能由次數分配表整理成累積次數分配表並繪製累積次數分配折線圖。</w:t>
            </w:r>
          </w:p>
          <w:p w14:paraId="0A3C4F6E"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3.能報讀累積次數分配折線圖。</w:t>
            </w:r>
          </w:p>
          <w:p w14:paraId="46BFF757"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4.能由次數分配表整理成相對次數分配表並繪製相對次數分配折線圖。</w:t>
            </w:r>
          </w:p>
          <w:p w14:paraId="4D80B047"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5.能報讀相對次數分配折線圖。</w:t>
            </w:r>
          </w:p>
          <w:p w14:paraId="5CF76E4E"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t>6.能由相對次數分配表整理成累積相對次數分配表並繪製累積相對次數分配折線圖。</w:t>
            </w:r>
          </w:p>
          <w:p w14:paraId="1B4F905D" w14:textId="77777777" w:rsidR="003317BA" w:rsidRPr="001D2D59" w:rsidRDefault="003317BA" w:rsidP="007A342A">
            <w:pPr>
              <w:ind w:firstLine="0"/>
              <w:rPr>
                <w:rFonts w:ascii="標楷體" w:eastAsia="標楷體" w:hAnsi="標楷體"/>
                <w:color w:val="auto"/>
                <w:sz w:val="24"/>
                <w:szCs w:val="24"/>
              </w:rPr>
            </w:pPr>
            <w:r w:rsidRPr="001D2D59">
              <w:rPr>
                <w:rFonts w:ascii="標楷體" w:eastAsia="標楷體" w:hAnsi="標楷體"/>
                <w:color w:val="auto"/>
                <w:sz w:val="24"/>
                <w:szCs w:val="24"/>
              </w:rPr>
              <w:lastRenderedPageBreak/>
              <w:t>7.能報讀累積相對次數分配折線圖。</w:t>
            </w:r>
          </w:p>
          <w:p w14:paraId="76C5CE84" w14:textId="5661F416" w:rsidR="003317BA" w:rsidRPr="00DB1D62" w:rsidRDefault="003317BA" w:rsidP="00500692">
            <w:pPr>
              <w:jc w:val="left"/>
              <w:rPr>
                <w:rFonts w:ascii="標楷體" w:eastAsia="標楷體" w:hAnsi="標楷體" w:cs="標楷體"/>
                <w:color w:val="auto"/>
                <w:sz w:val="24"/>
                <w:szCs w:val="24"/>
              </w:rPr>
            </w:pPr>
            <w:r w:rsidRPr="001D2D59">
              <w:rPr>
                <w:rFonts w:ascii="標楷體" w:eastAsia="標楷體" w:hAnsi="標楷體"/>
                <w:color w:val="auto"/>
                <w:sz w:val="24"/>
                <w:szCs w:val="24"/>
              </w:rPr>
              <w:t>8.能由累積次數、相對次數或累積相對次數知道資料在整體中所占的相對位置。</w:t>
            </w: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90928B" w14:textId="69AC39C5" w:rsidR="003317BA" w:rsidRPr="00DB1D62" w:rsidRDefault="003317BA" w:rsidP="00D42362">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4</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81FF52" w14:textId="77777777" w:rsidR="003317BA" w:rsidRDefault="003317BA"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1.康軒課本第三冊</w:t>
            </w:r>
          </w:p>
          <w:p w14:paraId="4BF4359F" w14:textId="77777777" w:rsidR="003317BA" w:rsidRDefault="003E5F68" w:rsidP="003317B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5-1資料整理與統計圖表</w:t>
            </w:r>
          </w:p>
          <w:p w14:paraId="644F00CE" w14:textId="77777777" w:rsidR="003E5F68" w:rsidRDefault="003E5F68" w:rsidP="003317B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2.康軒習作第三冊</w:t>
            </w:r>
          </w:p>
          <w:p w14:paraId="4E52AA40" w14:textId="628B3624" w:rsidR="003E5F68" w:rsidRPr="00DB1D62" w:rsidRDefault="003E5F68" w:rsidP="003317B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5-1資料整理與統計圖表</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45A253A" w14:textId="77777777" w:rsidR="003317BA" w:rsidRPr="00DB1D62" w:rsidRDefault="003317BA" w:rsidP="00500692">
            <w:pPr>
              <w:ind w:left="-22" w:hanging="7"/>
              <w:jc w:val="left"/>
              <w:rPr>
                <w:rFonts w:ascii="標楷體" w:eastAsia="標楷體" w:hAnsi="標楷體" w:cs="標楷體"/>
                <w:color w:val="auto"/>
                <w:sz w:val="24"/>
                <w:szCs w:val="24"/>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60BECB" w14:textId="7057A1A6"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環境教育</w:t>
            </w:r>
          </w:p>
          <w:p w14:paraId="0837CA2E" w14:textId="214258B4"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科技教育</w:t>
            </w:r>
          </w:p>
          <w:p w14:paraId="26DC4184" w14:textId="7E7ED4DC"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閱讀素養教育</w:t>
            </w:r>
          </w:p>
          <w:p w14:paraId="7361466B" w14:textId="01131B3A" w:rsidR="003317BA" w:rsidRPr="001D2D59" w:rsidRDefault="003317BA" w:rsidP="007A342A">
            <w:pPr>
              <w:ind w:firstLine="0"/>
              <w:rPr>
                <w:rFonts w:ascii="標楷體" w:eastAsia="標楷體" w:hAnsi="標楷體" w:cs="標楷體"/>
                <w:sz w:val="24"/>
                <w:szCs w:val="24"/>
              </w:rPr>
            </w:pPr>
            <w:r>
              <w:rPr>
                <w:rFonts w:ascii="標楷體" w:eastAsia="標楷體" w:hAnsi="標楷體" w:cs="標楷體"/>
                <w:sz w:val="24"/>
                <w:szCs w:val="24"/>
              </w:rPr>
              <w:t>性別平等教育</w:t>
            </w:r>
          </w:p>
          <w:p w14:paraId="215302F4" w14:textId="0CC64634" w:rsidR="003317BA" w:rsidRPr="00DB1D62" w:rsidRDefault="003317BA" w:rsidP="00500692">
            <w:pPr>
              <w:autoSpaceDE w:val="0"/>
              <w:autoSpaceDN w:val="0"/>
              <w:adjustRightInd w:val="0"/>
              <w:jc w:val="left"/>
              <w:rPr>
                <w:rFonts w:ascii="標楷體" w:eastAsia="標楷體" w:hAnsi="標楷體" w:cs="DFKaiShu-SB-Estd-BF"/>
                <w:color w:val="auto"/>
                <w:sz w:val="24"/>
                <w:szCs w:val="24"/>
              </w:rPr>
            </w:pPr>
          </w:p>
        </w:tc>
        <w:tc>
          <w:tcPr>
            <w:tcW w:w="933" w:type="dxa"/>
            <w:tcBorders>
              <w:top w:val="single" w:sz="8" w:space="0" w:color="000000"/>
              <w:bottom w:val="single" w:sz="8" w:space="0" w:color="000000"/>
              <w:right w:val="single" w:sz="8" w:space="0" w:color="000000"/>
            </w:tcBorders>
          </w:tcPr>
          <w:p w14:paraId="08A51F2A" w14:textId="77777777" w:rsidR="003317BA" w:rsidRPr="00DB1D62" w:rsidRDefault="003317BA" w:rsidP="00112170">
            <w:pPr>
              <w:adjustRightInd w:val="0"/>
              <w:snapToGrid w:val="0"/>
              <w:spacing w:line="0" w:lineRule="atLeast"/>
              <w:ind w:hanging="7"/>
              <w:jc w:val="left"/>
              <w:rPr>
                <w:rFonts w:ascii="標楷體" w:eastAsia="標楷體" w:hAnsi="標楷體" w:cs="標楷體"/>
                <w:color w:val="auto"/>
                <w:sz w:val="24"/>
                <w:szCs w:val="24"/>
              </w:rPr>
            </w:pPr>
          </w:p>
        </w:tc>
      </w:tr>
      <w:tr w:rsidR="003317BA" w:rsidRPr="00DB1D62" w14:paraId="2D55DE3F" w14:textId="77777777" w:rsidTr="005564DF">
        <w:trPr>
          <w:trHeight w:val="880"/>
          <w:jc w:val="center"/>
        </w:trPr>
        <w:tc>
          <w:tcPr>
            <w:tcW w:w="1672" w:type="dxa"/>
            <w:tcBorders>
              <w:top w:val="single" w:sz="8" w:space="0" w:color="000000"/>
              <w:left w:val="single" w:sz="8" w:space="0" w:color="000000"/>
              <w:bottom w:val="single" w:sz="8" w:space="0" w:color="000000"/>
              <w:right w:val="single" w:sz="8" w:space="0" w:color="000000"/>
            </w:tcBorders>
            <w:vAlign w:val="center"/>
          </w:tcPr>
          <w:p w14:paraId="567CD3D2" w14:textId="77777777" w:rsidR="003317BA"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第二十一週</w:t>
            </w:r>
          </w:p>
          <w:p w14:paraId="4CD93C9A" w14:textId="0DD70498" w:rsidR="003317BA" w:rsidRPr="00DB1D62" w:rsidRDefault="003317BA" w:rsidP="00D4236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1/18~1/20</w:t>
            </w:r>
          </w:p>
        </w:tc>
        <w:tc>
          <w:tcPr>
            <w:tcW w:w="2268" w:type="dxa"/>
            <w:tcBorders>
              <w:top w:val="single" w:sz="8" w:space="0" w:color="000000"/>
              <w:left w:val="single" w:sz="8" w:space="0" w:color="000000"/>
              <w:bottom w:val="single" w:sz="8" w:space="0" w:color="000000"/>
              <w:right w:val="single" w:sz="8" w:space="0" w:color="000000"/>
            </w:tcBorders>
          </w:tcPr>
          <w:p w14:paraId="7B19479B" w14:textId="7517C2C9" w:rsidR="003317BA" w:rsidRDefault="005564DF" w:rsidP="00500692">
            <w:pPr>
              <w:pStyle w:val="Default"/>
              <w:jc w:val="left"/>
              <w:rPr>
                <w:rFonts w:eastAsia="標楷體"/>
              </w:rPr>
            </w:pPr>
            <w:r>
              <w:rPr>
                <w:rFonts w:eastAsia="標楷體" w:hint="eastAsia"/>
              </w:rPr>
              <w:t>總複習</w:t>
            </w:r>
          </w:p>
          <w:p w14:paraId="44F6BDC1" w14:textId="385910E3" w:rsidR="005564DF" w:rsidRPr="00DB1D62" w:rsidRDefault="005564DF" w:rsidP="00500692">
            <w:pPr>
              <w:pStyle w:val="Default"/>
              <w:jc w:val="left"/>
              <w:rPr>
                <w:rFonts w:eastAsia="標楷體"/>
                <w:color w:val="auto"/>
              </w:rPr>
            </w:pPr>
            <w:r>
              <w:rPr>
                <w:rFonts w:eastAsia="標楷體" w:hint="eastAsia"/>
              </w:rPr>
              <w:t>(第三次段考週)</w:t>
            </w:r>
          </w:p>
        </w:tc>
        <w:tc>
          <w:tcPr>
            <w:tcW w:w="1984"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8DA7ED6" w14:textId="7543C4C1" w:rsidR="003317BA" w:rsidRPr="00DB1D62" w:rsidRDefault="005564DF" w:rsidP="00956B1D">
            <w:pPr>
              <w:jc w:val="left"/>
              <w:rPr>
                <w:rFonts w:ascii="標楷體" w:eastAsia="標楷體" w:hAnsi="標楷體" w:cs="標楷體"/>
                <w:color w:val="auto"/>
                <w:sz w:val="24"/>
                <w:szCs w:val="24"/>
              </w:rPr>
            </w:pPr>
            <w:r>
              <w:rPr>
                <w:rFonts w:ascii="標楷體" w:eastAsia="標楷體" w:hAnsi="標楷體" w:hint="eastAsia"/>
                <w:sz w:val="24"/>
                <w:szCs w:val="24"/>
              </w:rPr>
              <w:t>總複習</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8632F6" w14:textId="2550090D" w:rsidR="003317BA" w:rsidRDefault="005564DF" w:rsidP="007A342A">
            <w:pPr>
              <w:ind w:firstLine="0"/>
              <w:rPr>
                <w:rFonts w:ascii="標楷體" w:eastAsia="標楷體" w:hAnsi="標楷體"/>
                <w:color w:val="auto"/>
                <w:sz w:val="24"/>
                <w:szCs w:val="24"/>
              </w:rPr>
            </w:pPr>
            <w:r>
              <w:rPr>
                <w:rFonts w:ascii="標楷體" w:eastAsia="標楷體" w:hAnsi="標楷體" w:hint="eastAsia"/>
                <w:color w:val="auto"/>
                <w:sz w:val="24"/>
                <w:szCs w:val="24"/>
              </w:rPr>
              <w:t>複習本次段考上課內容</w:t>
            </w:r>
          </w:p>
          <w:p w14:paraId="0140BCE6" w14:textId="376B336B" w:rsidR="003317BA" w:rsidRPr="00DB1D62" w:rsidRDefault="003317BA" w:rsidP="00500692">
            <w:pPr>
              <w:jc w:val="left"/>
              <w:rPr>
                <w:rFonts w:ascii="標楷體" w:eastAsia="標楷體" w:hAnsi="標楷體" w:cs="標楷體"/>
                <w:color w:val="auto"/>
                <w:sz w:val="24"/>
                <w:szCs w:val="24"/>
              </w:rPr>
            </w:pP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9B7F46" w14:textId="0F311B27" w:rsidR="003317BA" w:rsidRPr="00DB1D62" w:rsidRDefault="003317BA" w:rsidP="00D42362">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05DFDB" w14:textId="26A058A1" w:rsidR="003317BA" w:rsidRDefault="003317BA" w:rsidP="007A342A">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1.康軒課本第三冊</w:t>
            </w:r>
          </w:p>
          <w:p w14:paraId="076E715B" w14:textId="5BDEF189" w:rsidR="003317BA" w:rsidRPr="00DB1D62" w:rsidRDefault="003317BA" w:rsidP="00500692">
            <w:pPr>
              <w:ind w:left="92" w:hanging="7"/>
              <w:jc w:val="left"/>
              <w:rPr>
                <w:rFonts w:ascii="標楷體" w:eastAsia="標楷體" w:hAnsi="標楷體" w:cs="標楷體"/>
                <w:color w:val="auto"/>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FF75A1" w14:textId="77777777" w:rsidR="003317BA" w:rsidRPr="00DB1D62" w:rsidRDefault="003317BA" w:rsidP="00500692">
            <w:pPr>
              <w:ind w:left="-22" w:hanging="7"/>
              <w:jc w:val="left"/>
              <w:rPr>
                <w:rFonts w:ascii="標楷體" w:eastAsia="標楷體" w:hAnsi="標楷體" w:cs="標楷體"/>
                <w:color w:val="auto"/>
                <w:sz w:val="24"/>
                <w:szCs w:val="24"/>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508136" w14:textId="77777777" w:rsidR="003317BA" w:rsidRPr="00DB1D62" w:rsidRDefault="003317BA" w:rsidP="00500692">
            <w:pPr>
              <w:autoSpaceDE w:val="0"/>
              <w:autoSpaceDN w:val="0"/>
              <w:adjustRightInd w:val="0"/>
              <w:jc w:val="left"/>
              <w:rPr>
                <w:rFonts w:ascii="標楷體" w:eastAsia="標楷體" w:hAnsi="標楷體" w:cs="DFKaiShu-SB-Estd-BF"/>
                <w:color w:val="auto"/>
                <w:sz w:val="24"/>
                <w:szCs w:val="24"/>
              </w:rPr>
            </w:pPr>
          </w:p>
        </w:tc>
        <w:tc>
          <w:tcPr>
            <w:tcW w:w="933" w:type="dxa"/>
            <w:tcBorders>
              <w:top w:val="single" w:sz="8" w:space="0" w:color="000000"/>
              <w:bottom w:val="single" w:sz="8" w:space="0" w:color="000000"/>
              <w:right w:val="single" w:sz="8" w:space="0" w:color="000000"/>
            </w:tcBorders>
          </w:tcPr>
          <w:p w14:paraId="6479BD09" w14:textId="77777777" w:rsidR="003317BA" w:rsidRPr="00DB1D62" w:rsidRDefault="003317BA" w:rsidP="00112170">
            <w:pPr>
              <w:adjustRightInd w:val="0"/>
              <w:snapToGrid w:val="0"/>
              <w:spacing w:line="0" w:lineRule="atLeast"/>
              <w:ind w:hanging="7"/>
              <w:jc w:val="left"/>
              <w:rPr>
                <w:rFonts w:ascii="標楷體" w:eastAsia="標楷體" w:hAnsi="標楷體" w:cs="標楷體"/>
                <w:color w:val="auto"/>
                <w:sz w:val="24"/>
                <w:szCs w:val="24"/>
              </w:rPr>
            </w:pPr>
          </w:p>
        </w:tc>
      </w:tr>
    </w:tbl>
    <w:p w14:paraId="47DAF18F" w14:textId="77777777" w:rsidR="00956B1D" w:rsidRPr="00DB1D62" w:rsidRDefault="00956B1D" w:rsidP="000F0265">
      <w:pPr>
        <w:ind w:firstLine="0"/>
        <w:rPr>
          <w:rFonts w:ascii="標楷體" w:eastAsia="標楷體" w:hAnsi="標楷體" w:cs="標楷體"/>
          <w:b/>
          <w:color w:val="auto"/>
          <w:sz w:val="24"/>
          <w:szCs w:val="24"/>
        </w:rPr>
      </w:pPr>
    </w:p>
    <w:sectPr w:rsidR="00956B1D" w:rsidRPr="00DB1D62" w:rsidSect="003054B9">
      <w:footerReference w:type="default" r:id="rId9"/>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D3F52A" w14:textId="77777777" w:rsidR="00F76266" w:rsidRDefault="00F76266">
      <w:r>
        <w:separator/>
      </w:r>
    </w:p>
  </w:endnote>
  <w:endnote w:type="continuationSeparator" w:id="0">
    <w:p w14:paraId="290347F0" w14:textId="77777777" w:rsidR="00F76266" w:rsidRDefault="00F76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altName w:val="DF Kai Shu"/>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FKaiShu-SB-Estd-BF">
    <w:altName w:val="AVGmdBU"/>
    <w:panose1 w:val="00000000000000000000"/>
    <w:charset w:val="88"/>
    <w:family w:val="auto"/>
    <w:notTrueType/>
    <w:pitch w:val="default"/>
    <w:sig w:usb0="00000001" w:usb1="08080000" w:usb2="00000010" w:usb3="00000000" w:csb0="001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6772356"/>
      <w:docPartObj>
        <w:docPartGallery w:val="Page Numbers (Bottom of Page)"/>
        <w:docPartUnique/>
      </w:docPartObj>
    </w:sdtPr>
    <w:sdtContent>
      <w:p w14:paraId="6FEEE10A" w14:textId="77777777" w:rsidR="00742BCA" w:rsidRDefault="00742BCA">
        <w:pPr>
          <w:pStyle w:val="aff5"/>
          <w:jc w:val="center"/>
        </w:pPr>
        <w:r>
          <w:fldChar w:fldCharType="begin"/>
        </w:r>
        <w:r>
          <w:instrText>PAGE   \* MERGEFORMAT</w:instrText>
        </w:r>
        <w:r>
          <w:fldChar w:fldCharType="separate"/>
        </w:r>
        <w:r w:rsidR="00C72D86" w:rsidRPr="00C72D86">
          <w:rPr>
            <w:noProof/>
            <w:lang w:val="zh-TW"/>
          </w:rPr>
          <w:t>2</w:t>
        </w:r>
        <w:r>
          <w:fldChar w:fldCharType="end"/>
        </w:r>
      </w:p>
    </w:sdtContent>
  </w:sdt>
  <w:p w14:paraId="3A3C40A8" w14:textId="77777777" w:rsidR="00742BCA" w:rsidRDefault="00742BCA">
    <w:pPr>
      <w:tabs>
        <w:tab w:val="center" w:pos="4153"/>
        <w:tab w:val="right" w:pos="8306"/>
      </w:tabs>
      <w:spacing w:after="99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CB1FF9" w14:textId="77777777" w:rsidR="00F76266" w:rsidRDefault="00F76266">
      <w:r>
        <w:separator/>
      </w:r>
    </w:p>
  </w:footnote>
  <w:footnote w:type="continuationSeparator" w:id="0">
    <w:p w14:paraId="75E0FCD6" w14:textId="77777777" w:rsidR="00F76266" w:rsidRDefault="00F762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zh-TW" w:vendorID="64" w:dllVersion="131077" w:nlCheck="1" w:checkStyle="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2E39"/>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4140"/>
    <w:rsid w:val="000D6C88"/>
    <w:rsid w:val="000E0A27"/>
    <w:rsid w:val="000E334A"/>
    <w:rsid w:val="000E67EC"/>
    <w:rsid w:val="000E7B47"/>
    <w:rsid w:val="000F0265"/>
    <w:rsid w:val="000F33DD"/>
    <w:rsid w:val="000F6784"/>
    <w:rsid w:val="00105275"/>
    <w:rsid w:val="00107B78"/>
    <w:rsid w:val="00110487"/>
    <w:rsid w:val="001112EF"/>
    <w:rsid w:val="00111853"/>
    <w:rsid w:val="00112170"/>
    <w:rsid w:val="0011580C"/>
    <w:rsid w:val="00115A2F"/>
    <w:rsid w:val="0012067E"/>
    <w:rsid w:val="0012196C"/>
    <w:rsid w:val="00123A2D"/>
    <w:rsid w:val="001248B8"/>
    <w:rsid w:val="001265EE"/>
    <w:rsid w:val="00127C6B"/>
    <w:rsid w:val="00130353"/>
    <w:rsid w:val="001360E9"/>
    <w:rsid w:val="00141E97"/>
    <w:rsid w:val="00143740"/>
    <w:rsid w:val="0014796F"/>
    <w:rsid w:val="00150A4C"/>
    <w:rsid w:val="00156A6B"/>
    <w:rsid w:val="00170D0B"/>
    <w:rsid w:val="00181ACE"/>
    <w:rsid w:val="001821D5"/>
    <w:rsid w:val="00184B64"/>
    <w:rsid w:val="00184E82"/>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41AD"/>
    <w:rsid w:val="001E5752"/>
    <w:rsid w:val="001E6F9A"/>
    <w:rsid w:val="001E724D"/>
    <w:rsid w:val="001F1F5B"/>
    <w:rsid w:val="001F4460"/>
    <w:rsid w:val="001F4BB3"/>
    <w:rsid w:val="00200C15"/>
    <w:rsid w:val="002026C7"/>
    <w:rsid w:val="002058E2"/>
    <w:rsid w:val="00205A5D"/>
    <w:rsid w:val="00210F9A"/>
    <w:rsid w:val="00214156"/>
    <w:rsid w:val="00214BA9"/>
    <w:rsid w:val="00221BF0"/>
    <w:rsid w:val="00225853"/>
    <w:rsid w:val="00227D43"/>
    <w:rsid w:val="002465A9"/>
    <w:rsid w:val="0025196E"/>
    <w:rsid w:val="00252E0C"/>
    <w:rsid w:val="00263A25"/>
    <w:rsid w:val="002664FE"/>
    <w:rsid w:val="002670FA"/>
    <w:rsid w:val="00281385"/>
    <w:rsid w:val="002847C4"/>
    <w:rsid w:val="00285A39"/>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C6BD3"/>
    <w:rsid w:val="002D3F86"/>
    <w:rsid w:val="002D7331"/>
    <w:rsid w:val="002E2523"/>
    <w:rsid w:val="002E38B1"/>
    <w:rsid w:val="002F535E"/>
    <w:rsid w:val="002F74D8"/>
    <w:rsid w:val="00301426"/>
    <w:rsid w:val="0030209F"/>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17BA"/>
    <w:rsid w:val="00334F63"/>
    <w:rsid w:val="00336B7A"/>
    <w:rsid w:val="0034044A"/>
    <w:rsid w:val="00342067"/>
    <w:rsid w:val="00351EF9"/>
    <w:rsid w:val="00355490"/>
    <w:rsid w:val="0035771B"/>
    <w:rsid w:val="00357A06"/>
    <w:rsid w:val="00360009"/>
    <w:rsid w:val="0036459A"/>
    <w:rsid w:val="003646AA"/>
    <w:rsid w:val="003652AB"/>
    <w:rsid w:val="0037137A"/>
    <w:rsid w:val="0037218D"/>
    <w:rsid w:val="00376C12"/>
    <w:rsid w:val="00383D59"/>
    <w:rsid w:val="00384845"/>
    <w:rsid w:val="00392A6A"/>
    <w:rsid w:val="0039306C"/>
    <w:rsid w:val="003939AB"/>
    <w:rsid w:val="0039412B"/>
    <w:rsid w:val="00394743"/>
    <w:rsid w:val="003A2FAC"/>
    <w:rsid w:val="003B57B2"/>
    <w:rsid w:val="003B75E7"/>
    <w:rsid w:val="003B7C4D"/>
    <w:rsid w:val="003B7C6F"/>
    <w:rsid w:val="003C1C0A"/>
    <w:rsid w:val="003C7092"/>
    <w:rsid w:val="003D2C05"/>
    <w:rsid w:val="003D2E00"/>
    <w:rsid w:val="003E11DC"/>
    <w:rsid w:val="003E5F68"/>
    <w:rsid w:val="003E6FBB"/>
    <w:rsid w:val="003F2C64"/>
    <w:rsid w:val="003F7A48"/>
    <w:rsid w:val="00401839"/>
    <w:rsid w:val="0040278C"/>
    <w:rsid w:val="00403CDE"/>
    <w:rsid w:val="00403E10"/>
    <w:rsid w:val="00404AC3"/>
    <w:rsid w:val="004070BB"/>
    <w:rsid w:val="00415037"/>
    <w:rsid w:val="0042042E"/>
    <w:rsid w:val="00426712"/>
    <w:rsid w:val="0043118D"/>
    <w:rsid w:val="00431B0B"/>
    <w:rsid w:val="004329B9"/>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1F2"/>
    <w:rsid w:val="00490278"/>
    <w:rsid w:val="00493294"/>
    <w:rsid w:val="004A46BB"/>
    <w:rsid w:val="004A5072"/>
    <w:rsid w:val="004A63F7"/>
    <w:rsid w:val="004B0A44"/>
    <w:rsid w:val="004B103C"/>
    <w:rsid w:val="004B2A8F"/>
    <w:rsid w:val="004C31EE"/>
    <w:rsid w:val="004C409F"/>
    <w:rsid w:val="004C42DD"/>
    <w:rsid w:val="004C5CE7"/>
    <w:rsid w:val="004D048E"/>
    <w:rsid w:val="004D0F9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3588"/>
    <w:rsid w:val="00517FDB"/>
    <w:rsid w:val="00524F98"/>
    <w:rsid w:val="005336C0"/>
    <w:rsid w:val="0053472D"/>
    <w:rsid w:val="00540EB2"/>
    <w:rsid w:val="00543640"/>
    <w:rsid w:val="00543FDF"/>
    <w:rsid w:val="00550328"/>
    <w:rsid w:val="005528F3"/>
    <w:rsid w:val="0055297F"/>
    <w:rsid w:val="005533E5"/>
    <w:rsid w:val="005564DF"/>
    <w:rsid w:val="005571F5"/>
    <w:rsid w:val="00570442"/>
    <w:rsid w:val="00573E05"/>
    <w:rsid w:val="00575BF8"/>
    <w:rsid w:val="00586943"/>
    <w:rsid w:val="005902DD"/>
    <w:rsid w:val="005A3D5F"/>
    <w:rsid w:val="005A3DF5"/>
    <w:rsid w:val="005A4D9A"/>
    <w:rsid w:val="005A749D"/>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4F0D"/>
    <w:rsid w:val="006A529F"/>
    <w:rsid w:val="006B02E0"/>
    <w:rsid w:val="006B2866"/>
    <w:rsid w:val="006B3591"/>
    <w:rsid w:val="006B6591"/>
    <w:rsid w:val="006D1D3D"/>
    <w:rsid w:val="006D30E1"/>
    <w:rsid w:val="006D3ACD"/>
    <w:rsid w:val="006D3CA3"/>
    <w:rsid w:val="006D52E9"/>
    <w:rsid w:val="006E27FD"/>
    <w:rsid w:val="006F2C5D"/>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961"/>
    <w:rsid w:val="0074128F"/>
    <w:rsid w:val="0074265B"/>
    <w:rsid w:val="00742BCA"/>
    <w:rsid w:val="00742F96"/>
    <w:rsid w:val="00747546"/>
    <w:rsid w:val="00752295"/>
    <w:rsid w:val="00754A2E"/>
    <w:rsid w:val="00756819"/>
    <w:rsid w:val="00760AB4"/>
    <w:rsid w:val="00762578"/>
    <w:rsid w:val="007649FE"/>
    <w:rsid w:val="00765F73"/>
    <w:rsid w:val="00772791"/>
    <w:rsid w:val="00777B8C"/>
    <w:rsid w:val="00780181"/>
    <w:rsid w:val="00780CEF"/>
    <w:rsid w:val="00786577"/>
    <w:rsid w:val="0079073C"/>
    <w:rsid w:val="007924F8"/>
    <w:rsid w:val="00793F87"/>
    <w:rsid w:val="007A03E7"/>
    <w:rsid w:val="007A1466"/>
    <w:rsid w:val="007A342A"/>
    <w:rsid w:val="007B08AA"/>
    <w:rsid w:val="007B4583"/>
    <w:rsid w:val="007C0CAF"/>
    <w:rsid w:val="007C196E"/>
    <w:rsid w:val="007C2A65"/>
    <w:rsid w:val="007C355B"/>
    <w:rsid w:val="007C4F1E"/>
    <w:rsid w:val="007C689B"/>
    <w:rsid w:val="007D347C"/>
    <w:rsid w:val="007D42F0"/>
    <w:rsid w:val="007D5CDE"/>
    <w:rsid w:val="00811297"/>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D68EE"/>
    <w:rsid w:val="008E1F08"/>
    <w:rsid w:val="008E5405"/>
    <w:rsid w:val="008F1D99"/>
    <w:rsid w:val="008F22B2"/>
    <w:rsid w:val="008F2B26"/>
    <w:rsid w:val="00902CB0"/>
    <w:rsid w:val="009034F6"/>
    <w:rsid w:val="00903674"/>
    <w:rsid w:val="00904158"/>
    <w:rsid w:val="009102E9"/>
    <w:rsid w:val="0091046A"/>
    <w:rsid w:val="009114CF"/>
    <w:rsid w:val="00913E80"/>
    <w:rsid w:val="009143AE"/>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770B4"/>
    <w:rsid w:val="00981915"/>
    <w:rsid w:val="00982D4A"/>
    <w:rsid w:val="00987F14"/>
    <w:rsid w:val="00991898"/>
    <w:rsid w:val="0099265F"/>
    <w:rsid w:val="00992B4E"/>
    <w:rsid w:val="00992C7C"/>
    <w:rsid w:val="00993CF3"/>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170C"/>
    <w:rsid w:val="00AB33BD"/>
    <w:rsid w:val="00AB671C"/>
    <w:rsid w:val="00AB6FC4"/>
    <w:rsid w:val="00AC4B0F"/>
    <w:rsid w:val="00AD2399"/>
    <w:rsid w:val="00AD3378"/>
    <w:rsid w:val="00AE5DA6"/>
    <w:rsid w:val="00AE6E7D"/>
    <w:rsid w:val="00AF1E63"/>
    <w:rsid w:val="00AF4902"/>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46A1"/>
    <w:rsid w:val="00B41FD5"/>
    <w:rsid w:val="00B47EBB"/>
    <w:rsid w:val="00B5253C"/>
    <w:rsid w:val="00B54810"/>
    <w:rsid w:val="00B5559D"/>
    <w:rsid w:val="00B56B97"/>
    <w:rsid w:val="00B62FC1"/>
    <w:rsid w:val="00B66C53"/>
    <w:rsid w:val="00B7069B"/>
    <w:rsid w:val="00B80E48"/>
    <w:rsid w:val="00B85833"/>
    <w:rsid w:val="00B858CC"/>
    <w:rsid w:val="00B8634E"/>
    <w:rsid w:val="00B87A7B"/>
    <w:rsid w:val="00B93C61"/>
    <w:rsid w:val="00B9600B"/>
    <w:rsid w:val="00BA1445"/>
    <w:rsid w:val="00BA61D7"/>
    <w:rsid w:val="00BB0B3E"/>
    <w:rsid w:val="00BB2520"/>
    <w:rsid w:val="00BB3889"/>
    <w:rsid w:val="00BB3DE4"/>
    <w:rsid w:val="00BB69DE"/>
    <w:rsid w:val="00BC25C2"/>
    <w:rsid w:val="00BC285E"/>
    <w:rsid w:val="00BC3525"/>
    <w:rsid w:val="00BC75B2"/>
    <w:rsid w:val="00BD0C8A"/>
    <w:rsid w:val="00BD3CA2"/>
    <w:rsid w:val="00BD5193"/>
    <w:rsid w:val="00BD5366"/>
    <w:rsid w:val="00BE2356"/>
    <w:rsid w:val="00BE2654"/>
    <w:rsid w:val="00BE3EEA"/>
    <w:rsid w:val="00BE7C71"/>
    <w:rsid w:val="00BF1A42"/>
    <w:rsid w:val="00C005A5"/>
    <w:rsid w:val="00C01B71"/>
    <w:rsid w:val="00C0277A"/>
    <w:rsid w:val="00C16726"/>
    <w:rsid w:val="00C2644D"/>
    <w:rsid w:val="00C27837"/>
    <w:rsid w:val="00C27A1B"/>
    <w:rsid w:val="00C31F2D"/>
    <w:rsid w:val="00C35623"/>
    <w:rsid w:val="00C360B8"/>
    <w:rsid w:val="00C3784A"/>
    <w:rsid w:val="00C41BC8"/>
    <w:rsid w:val="00C4394F"/>
    <w:rsid w:val="00C443DF"/>
    <w:rsid w:val="00C44F9E"/>
    <w:rsid w:val="00C453F2"/>
    <w:rsid w:val="00C45941"/>
    <w:rsid w:val="00C4704C"/>
    <w:rsid w:val="00C50C52"/>
    <w:rsid w:val="00C532F0"/>
    <w:rsid w:val="00C536FA"/>
    <w:rsid w:val="00C5403B"/>
    <w:rsid w:val="00C56A17"/>
    <w:rsid w:val="00C6047C"/>
    <w:rsid w:val="00C60C7A"/>
    <w:rsid w:val="00C62844"/>
    <w:rsid w:val="00C63B62"/>
    <w:rsid w:val="00C669AB"/>
    <w:rsid w:val="00C66C03"/>
    <w:rsid w:val="00C67293"/>
    <w:rsid w:val="00C72D86"/>
    <w:rsid w:val="00C73B44"/>
    <w:rsid w:val="00C73DB2"/>
    <w:rsid w:val="00C80467"/>
    <w:rsid w:val="00C85389"/>
    <w:rsid w:val="00C93D91"/>
    <w:rsid w:val="00CA47CD"/>
    <w:rsid w:val="00CB00F2"/>
    <w:rsid w:val="00CB2269"/>
    <w:rsid w:val="00CB3018"/>
    <w:rsid w:val="00CB40FF"/>
    <w:rsid w:val="00CB62C6"/>
    <w:rsid w:val="00CC16B0"/>
    <w:rsid w:val="00CC1C3B"/>
    <w:rsid w:val="00CC450A"/>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49D8"/>
    <w:rsid w:val="00D37503"/>
    <w:rsid w:val="00D37619"/>
    <w:rsid w:val="00D40406"/>
    <w:rsid w:val="00D41C2B"/>
    <w:rsid w:val="00D42362"/>
    <w:rsid w:val="00D44219"/>
    <w:rsid w:val="00D4505C"/>
    <w:rsid w:val="00D4517C"/>
    <w:rsid w:val="00D45AC9"/>
    <w:rsid w:val="00D4747A"/>
    <w:rsid w:val="00D50EAD"/>
    <w:rsid w:val="00D55878"/>
    <w:rsid w:val="00D564D0"/>
    <w:rsid w:val="00D57FF1"/>
    <w:rsid w:val="00D623BC"/>
    <w:rsid w:val="00D63D19"/>
    <w:rsid w:val="00D660A8"/>
    <w:rsid w:val="00D67729"/>
    <w:rsid w:val="00D777C7"/>
    <w:rsid w:val="00D8163B"/>
    <w:rsid w:val="00D81B60"/>
    <w:rsid w:val="00D82CA1"/>
    <w:rsid w:val="00D85659"/>
    <w:rsid w:val="00D91CCA"/>
    <w:rsid w:val="00DA3981"/>
    <w:rsid w:val="00DA3FCB"/>
    <w:rsid w:val="00DB1D62"/>
    <w:rsid w:val="00DB2FC8"/>
    <w:rsid w:val="00DB53E6"/>
    <w:rsid w:val="00DB552D"/>
    <w:rsid w:val="00DC0AFE"/>
    <w:rsid w:val="00DC68AD"/>
    <w:rsid w:val="00DD4D59"/>
    <w:rsid w:val="00DE1D2A"/>
    <w:rsid w:val="00DE353C"/>
    <w:rsid w:val="00DE677C"/>
    <w:rsid w:val="00DF1923"/>
    <w:rsid w:val="00DF2965"/>
    <w:rsid w:val="00DF4173"/>
    <w:rsid w:val="00DF5C42"/>
    <w:rsid w:val="00DF608F"/>
    <w:rsid w:val="00DF698D"/>
    <w:rsid w:val="00DF6DD0"/>
    <w:rsid w:val="00E079C7"/>
    <w:rsid w:val="00E07B7B"/>
    <w:rsid w:val="00E131CD"/>
    <w:rsid w:val="00E13C58"/>
    <w:rsid w:val="00E13ECD"/>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979E3"/>
    <w:rsid w:val="00EA1344"/>
    <w:rsid w:val="00EA289B"/>
    <w:rsid w:val="00EB34A3"/>
    <w:rsid w:val="00EB540B"/>
    <w:rsid w:val="00EC07DB"/>
    <w:rsid w:val="00EC378D"/>
    <w:rsid w:val="00EC6824"/>
    <w:rsid w:val="00EC68FB"/>
    <w:rsid w:val="00EC7948"/>
    <w:rsid w:val="00ED2A0E"/>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30474"/>
    <w:rsid w:val="00F31F91"/>
    <w:rsid w:val="00F37A1E"/>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266"/>
    <w:rsid w:val="00F7647E"/>
    <w:rsid w:val="00F76AAA"/>
    <w:rsid w:val="00F80526"/>
    <w:rsid w:val="00F81C2A"/>
    <w:rsid w:val="00F83476"/>
    <w:rsid w:val="00F906D6"/>
    <w:rsid w:val="00F9202A"/>
    <w:rsid w:val="00F931AD"/>
    <w:rsid w:val="00F94E97"/>
    <w:rsid w:val="00FA2518"/>
    <w:rsid w:val="00FB7303"/>
    <w:rsid w:val="00FB7658"/>
    <w:rsid w:val="00FC01EC"/>
    <w:rsid w:val="00FC1ECF"/>
    <w:rsid w:val="00FC234E"/>
    <w:rsid w:val="00FC25E5"/>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5F9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655185602">
      <w:bodyDiv w:val="1"/>
      <w:marLeft w:val="0"/>
      <w:marRight w:val="0"/>
      <w:marTop w:val="0"/>
      <w:marBottom w:val="0"/>
      <w:divBdr>
        <w:top w:val="none" w:sz="0" w:space="0" w:color="auto"/>
        <w:left w:val="none" w:sz="0" w:space="0" w:color="auto"/>
        <w:bottom w:val="none" w:sz="0" w:space="0" w:color="auto"/>
        <w:right w:val="none" w:sz="0" w:space="0" w:color="auto"/>
      </w:divBdr>
    </w:div>
    <w:div w:id="788932129">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64DA6-EDD8-4654-AFD6-127934106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14</Pages>
  <Words>1409</Words>
  <Characters>8034</Characters>
  <Application>Microsoft Office Word</Application>
  <DocSecurity>0</DocSecurity>
  <Lines>66</Lines>
  <Paragraphs>18</Paragraphs>
  <ScaleCrop>false</ScaleCrop>
  <Company>Hewlett-Packard Company</Company>
  <LinksUpToDate>false</LinksUpToDate>
  <CharactersWithSpaces>9425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胡牧潔</cp:lastModifiedBy>
  <cp:revision>53</cp:revision>
  <cp:lastPrinted>2018-11-20T02:54:00Z</cp:lastPrinted>
  <dcterms:created xsi:type="dcterms:W3CDTF">2020-06-09T03:56:00Z</dcterms:created>
  <dcterms:modified xsi:type="dcterms:W3CDTF">2020-06-17T02:46:00Z</dcterms:modified>
</cp:coreProperties>
</file>