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41B0" w:rsidRPr="00CC12DB" w:rsidRDefault="00A941B0" w:rsidP="00A941B0">
      <w:pPr>
        <w:jc w:val="center"/>
        <w:rPr>
          <w:rFonts w:ascii="標楷體" w:eastAsia="標楷體" w:hAnsi="標楷體" w:cs="標楷體"/>
          <w:b/>
          <w:sz w:val="28"/>
          <w:szCs w:val="28"/>
        </w:rPr>
      </w:pPr>
      <w:r>
        <w:rPr>
          <w:rFonts w:ascii="標楷體" w:eastAsia="標楷體" w:hAnsi="標楷體" w:cs="標楷體"/>
          <w:b/>
          <w:sz w:val="28"/>
          <w:szCs w:val="28"/>
        </w:rPr>
        <w:t>新北市</w:t>
      </w:r>
      <w:proofErr w:type="gramStart"/>
      <w:r w:rsidR="00DB37D7">
        <w:rPr>
          <w:rFonts w:ascii="標楷體" w:eastAsia="標楷體" w:hAnsi="標楷體" w:cs="標楷體" w:hint="eastAsia"/>
          <w:b/>
          <w:sz w:val="28"/>
          <w:szCs w:val="28"/>
        </w:rPr>
        <w:t>鷺</w:t>
      </w:r>
      <w:proofErr w:type="gramEnd"/>
      <w:r w:rsidR="00DB37D7">
        <w:rPr>
          <w:rFonts w:ascii="標楷體" w:eastAsia="標楷體" w:hAnsi="標楷體" w:cs="標楷體" w:hint="eastAsia"/>
          <w:b/>
          <w:sz w:val="28"/>
          <w:szCs w:val="28"/>
        </w:rPr>
        <w:t>江</w:t>
      </w:r>
      <w:r>
        <w:rPr>
          <w:rFonts w:ascii="標楷體" w:eastAsia="標楷體" w:hAnsi="標楷體" w:cs="標楷體"/>
          <w:b/>
          <w:sz w:val="28"/>
          <w:szCs w:val="28"/>
        </w:rPr>
        <w:t xml:space="preserve">國民中學112學年度九年級第二學期 </w:t>
      </w:r>
      <w:proofErr w:type="gramStart"/>
      <w:r>
        <w:rPr>
          <w:rFonts w:ascii="標楷體" w:eastAsia="標楷體" w:hAnsi="標楷體" w:cs="標楷體"/>
          <w:b/>
          <w:sz w:val="28"/>
          <w:szCs w:val="28"/>
        </w:rPr>
        <w:t>部定課程</w:t>
      </w:r>
      <w:proofErr w:type="gramEnd"/>
      <w:r>
        <w:rPr>
          <w:rFonts w:ascii="標楷體" w:eastAsia="標楷體" w:hAnsi="標楷體" w:cs="標楷體"/>
          <w:b/>
          <w:sz w:val="28"/>
          <w:szCs w:val="28"/>
        </w:rPr>
        <w:t>計畫  設計者：</w:t>
      </w:r>
      <w:r>
        <w:rPr>
          <w:rFonts w:ascii="標楷體" w:eastAsia="標楷體" w:hAnsi="標楷體" w:cs="標楷體" w:hint="eastAsia"/>
          <w:b/>
          <w:sz w:val="28"/>
          <w:szCs w:val="28"/>
        </w:rPr>
        <w:t>連琨銘</w:t>
      </w:r>
    </w:p>
    <w:p w:rsidR="00A941B0" w:rsidRPr="00CC12DB" w:rsidRDefault="00A941B0" w:rsidP="00A941B0">
      <w:pPr>
        <w:ind w:firstLine="0"/>
        <w:jc w:val="left"/>
        <w:rPr>
          <w:rFonts w:ascii="標楷體" w:eastAsia="標楷體" w:hAnsi="標楷體" w:cs="標楷體"/>
          <w:b/>
          <w:sz w:val="24"/>
          <w:szCs w:val="24"/>
        </w:rPr>
      </w:pPr>
    </w:p>
    <w:p w:rsidR="00A941B0" w:rsidRPr="009379B3" w:rsidRDefault="00A941B0" w:rsidP="00A941B0">
      <w:pPr>
        <w:tabs>
          <w:tab w:val="left" w:pos="4320"/>
        </w:tabs>
        <w:ind w:firstLine="0"/>
        <w:rPr>
          <w:rFonts w:ascii="標楷體" w:eastAsia="標楷體" w:hAnsi="標楷體" w:cs="標楷體"/>
          <w:color w:val="FF0000"/>
          <w:sz w:val="24"/>
          <w:szCs w:val="24"/>
        </w:rPr>
      </w:pPr>
      <w:r w:rsidRPr="009379B3">
        <w:rPr>
          <w:rFonts w:ascii="標楷體" w:eastAsia="標楷體" w:hAnsi="標楷體" w:cs="標楷體"/>
          <w:sz w:val="24"/>
          <w:szCs w:val="24"/>
        </w:rPr>
        <w:t>一、課程類別：</w:t>
      </w:r>
      <w:r w:rsidRPr="009379B3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A941B0" w:rsidRPr="009379B3" w:rsidRDefault="00A941B0" w:rsidP="00A941B0">
      <w:pPr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>1. □國語文   2. □英語文   3. □健康與體育   4. ■數學   5. □社會   6. □藝術  7. □自然科學 8. □科技  9. □綜合活動</w:t>
      </w:r>
    </w:p>
    <w:p w:rsidR="00A941B0" w:rsidRDefault="00A941B0" w:rsidP="00A941B0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標楷體" w:eastAsia="標楷體" w:hAnsi="標楷體" w:cs="標楷體"/>
          <w:sz w:val="24"/>
          <w:szCs w:val="24"/>
        </w:rPr>
      </w:pPr>
      <w:r w:rsidRPr="009379B3">
        <w:rPr>
          <w:rFonts w:ascii="標楷體" w:eastAsia="標楷體" w:hAnsi="標楷體" w:cs="標楷體"/>
          <w:sz w:val="24"/>
          <w:szCs w:val="24"/>
        </w:rPr>
        <w:t>二、學習節數：</w:t>
      </w:r>
    </w:p>
    <w:p w:rsidR="00DB37D7" w:rsidRDefault="00A941B0" w:rsidP="00DB37D7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標楷體" w:eastAsia="標楷體" w:hAnsi="標楷體" w:cs="標楷體" w:hint="eastAsia"/>
          <w:sz w:val="24"/>
          <w:szCs w:val="24"/>
          <w:u w:val="single"/>
        </w:rPr>
      </w:pPr>
      <w:r>
        <w:rPr>
          <w:rFonts w:ascii="標楷體" w:eastAsia="標楷體" w:hAnsi="標楷體" w:cs="標楷體"/>
          <w:sz w:val="24"/>
          <w:szCs w:val="24"/>
        </w:rPr>
        <w:t>每週(4)節，實施(18)</w:t>
      </w:r>
      <w:proofErr w:type="gramStart"/>
      <w:r>
        <w:rPr>
          <w:rFonts w:ascii="標楷體" w:eastAsia="標楷體" w:hAnsi="標楷體" w:cs="標楷體"/>
          <w:sz w:val="24"/>
          <w:szCs w:val="24"/>
        </w:rPr>
        <w:t>週</w:t>
      </w:r>
      <w:proofErr w:type="gramEnd"/>
      <w:r>
        <w:rPr>
          <w:rFonts w:ascii="標楷體" w:eastAsia="標楷體" w:hAnsi="標楷體" w:cs="標楷體"/>
          <w:sz w:val="24"/>
          <w:szCs w:val="24"/>
        </w:rPr>
        <w:t>，共(72)節</w:t>
      </w:r>
      <w:r w:rsidR="00DB37D7">
        <w:rPr>
          <w:rFonts w:ascii="標楷體" w:eastAsia="標楷體" w:hAnsi="標楷體" w:cs="標楷體" w:hint="eastAsia"/>
          <w:sz w:val="24"/>
          <w:szCs w:val="24"/>
        </w:rPr>
        <w:t xml:space="preserve"> </w:t>
      </w:r>
    </w:p>
    <w:p w:rsidR="00A941B0" w:rsidRPr="009379B3" w:rsidRDefault="00A941B0" w:rsidP="00DB37D7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標楷體" w:eastAsia="標楷體" w:hAnsi="標楷體" w:cs="標楷體"/>
          <w:sz w:val="24"/>
          <w:szCs w:val="24"/>
        </w:rPr>
      </w:pPr>
      <w:r w:rsidRPr="009379B3">
        <w:rPr>
          <w:rFonts w:ascii="標楷體" w:eastAsia="標楷體" w:hAnsi="標楷體" w:cs="標楷體"/>
          <w:sz w:val="24"/>
          <w:szCs w:val="24"/>
        </w:rPr>
        <w:t>三、課程內涵：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387"/>
        <w:gridCol w:w="11154"/>
      </w:tblGrid>
      <w:tr w:rsidR="00A941B0" w:rsidRPr="009379B3" w:rsidTr="00A941B0">
        <w:trPr>
          <w:trHeight w:val="844"/>
          <w:jc w:val="center"/>
        </w:trPr>
        <w:tc>
          <w:tcPr>
            <w:tcW w:w="3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941B0" w:rsidRPr="009379B3" w:rsidRDefault="00A941B0" w:rsidP="00A941B0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154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941B0" w:rsidRPr="009379B3" w:rsidRDefault="00A941B0" w:rsidP="00A941B0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學習領域核心素養</w:t>
            </w:r>
          </w:p>
        </w:tc>
      </w:tr>
      <w:tr w:rsidR="00A941B0" w:rsidRPr="009379B3" w:rsidTr="00A941B0">
        <w:trPr>
          <w:trHeight w:val="397"/>
          <w:jc w:val="center"/>
        </w:trPr>
        <w:tc>
          <w:tcPr>
            <w:tcW w:w="3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941B0" w:rsidRPr="00313058" w:rsidRDefault="00DB37D7" w:rsidP="00A941B0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="00A941B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A1 身心素質與自我精進</w:t>
            </w:r>
          </w:p>
          <w:p w:rsidR="00A941B0" w:rsidRPr="00313058" w:rsidRDefault="00DB37D7" w:rsidP="00A941B0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="00A941B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A2 系統思考與解決問題</w:t>
            </w:r>
          </w:p>
          <w:p w:rsidR="00A941B0" w:rsidRPr="00313058" w:rsidRDefault="00DB37D7" w:rsidP="00A941B0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="00A941B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A3 規劃執行與創新應變</w:t>
            </w:r>
          </w:p>
          <w:p w:rsidR="00A941B0" w:rsidRPr="00313058" w:rsidRDefault="00DB37D7" w:rsidP="00A941B0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</w:t>
            </w:r>
            <w:r w:rsidR="00A941B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B1 符號運用與溝通表達</w:t>
            </w:r>
          </w:p>
          <w:p w:rsidR="00A941B0" w:rsidRPr="00313058" w:rsidRDefault="00A941B0" w:rsidP="00A941B0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■B2 科技資訊與媒體素養</w:t>
            </w:r>
          </w:p>
          <w:p w:rsidR="00A941B0" w:rsidRPr="00313058" w:rsidRDefault="00DB37D7" w:rsidP="00A941B0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="00A941B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B3 藝術涵養與美感素養</w:t>
            </w:r>
          </w:p>
          <w:p w:rsidR="00A941B0" w:rsidRPr="00313058" w:rsidRDefault="00DB37D7" w:rsidP="00A941B0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="00A941B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C1 道德實踐與公民意識</w:t>
            </w:r>
          </w:p>
          <w:p w:rsidR="00A941B0" w:rsidRPr="00313058" w:rsidRDefault="00A941B0" w:rsidP="00A941B0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■C2 人際關係與團隊合作</w:t>
            </w:r>
          </w:p>
          <w:p w:rsidR="00A941B0" w:rsidRPr="00313058" w:rsidRDefault="00DB37D7" w:rsidP="00A941B0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="00A941B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C3 多元文化與國際理解</w:t>
            </w:r>
          </w:p>
        </w:tc>
        <w:tc>
          <w:tcPr>
            <w:tcW w:w="111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01C80" w:rsidRDefault="00A941B0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數-J-A1 對於學習數學有信心和正向態度，能使用適當的數學語言進行溝通，並能將所學應用於日常生活中。</w:t>
            </w:r>
          </w:p>
          <w:p w:rsidR="00B01C80" w:rsidRDefault="00A941B0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數-J-A2 具備有理數、根式、坐標系之運作能力，並能以符號代表數或幾何物件，執行運算與推論，在生活情境或可理解的想像情境中，分析本質以解決問題。</w:t>
            </w:r>
          </w:p>
          <w:p w:rsidR="00B01C80" w:rsidRDefault="00A941B0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數-J-A3 具備識別現實生活問題和數學的關聯的能力，可從多元、彈性角度擬訂問題解決計畫，並能將問題解答轉化於真實世界。</w:t>
            </w:r>
          </w:p>
          <w:p w:rsidR="00B01C80" w:rsidRDefault="00A941B0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數-J-B1 具備處理代數與幾何中數學關係的能力，並用以描述情境中的現象。能在經驗範圍內，以數學語言表述平面與空間的基本關係和性質。能以基本的統計量與機率，描述生活中不確定性的程度。</w:t>
            </w:r>
          </w:p>
          <w:p w:rsidR="00B01C80" w:rsidRDefault="00A941B0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數-J-B2 具備正確使用計算機以增進學習的素養，包含知道其適用性與限制、認識其與數學知識的輔成價值，並能用以執行數學程序。能認識統計資料的基本特徵。</w:t>
            </w:r>
          </w:p>
          <w:p w:rsidR="00B01C80" w:rsidRDefault="00A941B0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數-J-B3 具備辨認藝術作品中的幾何形體或數量關係的素養，並能在數學的推導中，享受數學之美。</w:t>
            </w:r>
          </w:p>
          <w:p w:rsidR="00B01C80" w:rsidRDefault="00A941B0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數-J-C1 具備從證據討論與反思事情的態度，提出合理的論述，並能和他人進行理性溝通與合作。</w:t>
            </w:r>
          </w:p>
          <w:p w:rsidR="00B01C80" w:rsidRDefault="00A941B0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數-J-C2 樂於與他人良好互動與溝通以解決問題，並欣賞問題的多元解法。</w:t>
            </w:r>
          </w:p>
          <w:p w:rsidR="00B01C80" w:rsidRDefault="00A941B0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數-J-C3 </w:t>
            </w: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具備敏察和</w:t>
            </w:r>
            <w:proofErr w:type="gramEnd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接納數學發展的全球性歷史與地理背景的素養。</w:t>
            </w:r>
          </w:p>
        </w:tc>
      </w:tr>
    </w:tbl>
    <w:p w:rsidR="00A941B0" w:rsidRPr="009379B3" w:rsidRDefault="00A941B0" w:rsidP="00A941B0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標楷體" w:eastAsia="標楷體" w:hAnsi="標楷體" w:cs="標楷體"/>
          <w:sz w:val="24"/>
          <w:szCs w:val="24"/>
        </w:rPr>
      </w:pPr>
      <w:r w:rsidRPr="009379B3">
        <w:rPr>
          <w:rFonts w:ascii="標楷體" w:eastAsia="標楷體" w:hAnsi="標楷體" w:cs="標楷體"/>
          <w:sz w:val="24"/>
          <w:szCs w:val="24"/>
        </w:rPr>
        <w:t>四、課程架構：</w:t>
      </w:r>
    </w:p>
    <w:p w:rsidR="00A941B0" w:rsidRDefault="00A941B0" w:rsidP="00A941B0">
      <w:pPr>
        <w:ind w:firstLine="0"/>
        <w:rPr>
          <w:rFonts w:ascii="標楷體" w:eastAsia="標楷體" w:hAnsi="標楷體" w:cs="標楷體"/>
          <w:sz w:val="24"/>
          <w:szCs w:val="24"/>
        </w:rPr>
      </w:pPr>
      <w:r w:rsidRPr="00BD6A8C">
        <w:rPr>
          <w:rFonts w:ascii="標楷體" w:eastAsia="標楷體" w:hAnsi="標楷體" w:cs="標楷體"/>
          <w:noProof/>
          <w:sz w:val="24"/>
          <w:szCs w:val="24"/>
        </w:rPr>
        <w:t>第</w:t>
      </w:r>
      <w:r>
        <w:rPr>
          <w:rFonts w:ascii="標楷體" w:eastAsia="標楷體" w:hAnsi="標楷體" w:cs="標楷體"/>
          <w:noProof/>
          <w:sz w:val="24"/>
          <w:szCs w:val="24"/>
        </w:rPr>
        <w:t>六</w:t>
      </w:r>
      <w:r w:rsidRPr="00BD6A8C">
        <w:rPr>
          <w:rFonts w:ascii="標楷體" w:eastAsia="標楷體" w:hAnsi="標楷體" w:cs="標楷體"/>
          <w:noProof/>
          <w:sz w:val="24"/>
          <w:szCs w:val="24"/>
        </w:rPr>
        <w:t>冊</w:t>
      </w:r>
    </w:p>
    <w:p w:rsidR="00A941B0" w:rsidRDefault="00E72960" w:rsidP="00A941B0">
      <w:pPr>
        <w:ind w:firstLine="0"/>
        <w:rPr>
          <w:rFonts w:ascii="標楷體" w:eastAsia="標楷體" w:hAnsi="標楷體" w:cs="標楷體"/>
          <w:sz w:val="24"/>
          <w:szCs w:val="24"/>
        </w:rPr>
      </w:pPr>
      <w:r>
        <w:pict>
          <v:group id="群組 1" o:spid="_x0000_s1026" style="width:111.7pt;height:131.7pt;mso-position-horizontal-relative:char;mso-position-vertical-relative:line" coordorigin="9286,4444" coordsize="2234,2634"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2" o:spid="_x0000_s1027" type="#_x0000_t202" style="position:absolute;left:9286;top:4444;width:2234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" strokecolor="#95b3d7" strokeweight="1pt">
              <v:fill color2="#b8cce4" focus="100%" type="gradient"/>
              <v:shadow on="t" color="#243f60" opacity=".5" offset="1pt"/>
              <v:textbox>
                <w:txbxContent>
                  <w:p w:rsidR="00A941B0" w:rsidRPr="00B01C05" w:rsidRDefault="00A941B0" w:rsidP="00A941B0">
                    <w:pPr>
                      <w:jc w:val="center"/>
                      <w:rPr>
                        <w:b/>
                        <w:sz w:val="22"/>
                      </w:rPr>
                    </w:pPr>
                    <w:r w:rsidRPr="006A5EB3">
                      <w:rPr>
                        <w:rFonts w:ascii="標楷體" w:eastAsia="標楷體" w:hAnsi="標楷體" w:cs="標楷體"/>
                        <w:noProof/>
                        <w:sz w:val="24"/>
                        <w:szCs w:val="24"/>
                      </w:rPr>
                      <w:t>二次函數</w:t>
                    </w:r>
                  </w:p>
                </w:txbxContent>
              </v:textbox>
            </v:shape>
            <v:shape id="文字方塊 2" o:spid="_x0000_s1028" type="#_x0000_t202" style="position:absolute;left:9286;top:6454;width:2234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" strokecolor="#95b3d7" strokeweight="1pt">
              <v:fill color2="#b8cce4" focus="100%" type="gradient"/>
              <v:shadow on="t" color="#243f60" opacity=".5" offset="1pt"/>
              <v:textbox>
                <w:txbxContent>
                  <w:p w:rsidR="00A941B0" w:rsidRPr="00B01C05" w:rsidRDefault="00A941B0" w:rsidP="00A941B0">
                    <w:pPr>
                      <w:jc w:val="center"/>
                      <w:rPr>
                        <w:b/>
                        <w:sz w:val="22"/>
                      </w:rPr>
                    </w:pPr>
                    <w:r w:rsidRPr="006A5EB3">
                      <w:rPr>
                        <w:rFonts w:ascii="標楷體" w:eastAsia="標楷體" w:hAnsi="標楷體" w:cs="標楷體"/>
                        <w:noProof/>
                        <w:sz w:val="24"/>
                        <w:szCs w:val="24"/>
                      </w:rPr>
                      <w:t>生活中的立體圖形</w:t>
                    </w:r>
                  </w:p>
                </w:txbxContent>
              </v:textbox>
            </v:shape>
            <v:shape id="文字方塊 2" o:spid="_x0000_s1029" type="#_x0000_t202" style="position:absolute;left:9286;top:5443;width:2234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" strokecolor="#95b3d7" strokeweight="1pt">
              <v:fill color2="#b8cce4" focus="100%" type="gradient"/>
              <v:shadow on="t" color="#243f60" opacity=".5" offset="1pt"/>
              <v:textbox>
                <w:txbxContent>
                  <w:p w:rsidR="00A941B0" w:rsidRPr="00B01C05" w:rsidRDefault="00A941B0" w:rsidP="00A941B0">
                    <w:pPr>
                      <w:jc w:val="center"/>
                      <w:rPr>
                        <w:b/>
                        <w:sz w:val="22"/>
                      </w:rPr>
                    </w:pPr>
                    <w:r w:rsidRPr="006A5EB3">
                      <w:rPr>
                        <w:rFonts w:ascii="標楷體" w:eastAsia="標楷體" w:hAnsi="標楷體" w:cs="標楷體"/>
                        <w:noProof/>
                        <w:sz w:val="24"/>
                        <w:szCs w:val="24"/>
                      </w:rPr>
                      <w:t>統計與機率</w:t>
                    </w:r>
                  </w:p>
                </w:txbxContent>
              </v:textbox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6" o:spid="_x0000_s1030" type="#_x0000_t32" style="position:absolute;left:10395;top:5068;width:0;height:36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" strokecolor="#95b3d7" strokeweight="1pt">
              <v:stroke endarrow="block"/>
              <v:shadow color="#243f60" opacity=".5" offset="1pt"/>
            </v:shape>
            <v:shape id="AutoShape 7" o:spid="_x0000_s1031" type="#_x0000_t32" style="position:absolute;left:10395;top:6088;width:0;height:36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" strokecolor="#95b3d7" strokeweight="1pt">
              <v:stroke endarrow="block"/>
              <v:shadow color="#243f60" opacity=".5" offset="1pt"/>
            </v:shape>
            <w10:anchorlock/>
          </v:group>
        </w:pict>
      </w:r>
    </w:p>
    <w:p w:rsidR="00A941B0" w:rsidRDefault="00A941B0" w:rsidP="00A941B0">
      <w:pPr>
        <w:ind w:firstLine="0"/>
        <w:rPr>
          <w:rFonts w:ascii="標楷體" w:eastAsia="標楷體" w:hAnsi="標楷體" w:cs="標楷體"/>
          <w:sz w:val="24"/>
          <w:szCs w:val="24"/>
        </w:rPr>
      </w:pPr>
    </w:p>
    <w:p w:rsidR="00A941B0" w:rsidRDefault="00A941B0">
      <w:pPr>
        <w:ind w:firstLine="0"/>
        <w:jc w:val="left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br w:type="page"/>
      </w:r>
    </w:p>
    <w:p w:rsidR="00A941B0" w:rsidRPr="009379B3" w:rsidRDefault="00A941B0" w:rsidP="00A941B0">
      <w:pPr>
        <w:ind w:firstLine="0"/>
        <w:rPr>
          <w:rFonts w:ascii="標楷體" w:eastAsia="標楷體" w:hAnsi="標楷體" w:cs="標楷體"/>
          <w:sz w:val="24"/>
          <w:szCs w:val="24"/>
        </w:rPr>
      </w:pPr>
    </w:p>
    <w:p w:rsidR="00A941B0" w:rsidRPr="009379B3" w:rsidRDefault="00A941B0" w:rsidP="00A941B0">
      <w:pPr>
        <w:ind w:firstLine="0"/>
        <w:rPr>
          <w:rFonts w:ascii="標楷體" w:eastAsia="標楷體" w:hAnsi="標楷體" w:cs="標楷體"/>
          <w:sz w:val="24"/>
          <w:szCs w:val="24"/>
        </w:rPr>
      </w:pPr>
      <w:r w:rsidRPr="009379B3">
        <w:rPr>
          <w:rFonts w:ascii="標楷體" w:eastAsia="標楷體" w:hAnsi="標楷體" w:cs="標楷體"/>
          <w:sz w:val="24"/>
          <w:szCs w:val="24"/>
        </w:rPr>
        <w:t>五、素養導向教學規劃：</w:t>
      </w:r>
    </w:p>
    <w:tbl>
      <w:tblPr>
        <w:tblW w:w="14967" w:type="dxa"/>
        <w:jc w:val="center"/>
        <w:tblBorders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474"/>
        <w:gridCol w:w="2098"/>
        <w:gridCol w:w="2099"/>
        <w:gridCol w:w="2268"/>
        <w:gridCol w:w="567"/>
        <w:gridCol w:w="1559"/>
        <w:gridCol w:w="1559"/>
        <w:gridCol w:w="1559"/>
        <w:gridCol w:w="1784"/>
      </w:tblGrid>
      <w:tr w:rsidR="00A941B0" w:rsidRPr="009379B3" w:rsidTr="00A941B0">
        <w:trPr>
          <w:trHeight w:val="278"/>
          <w:tblHeader/>
          <w:jc w:val="center"/>
        </w:trPr>
        <w:tc>
          <w:tcPr>
            <w:tcW w:w="147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41B0" w:rsidRPr="009379B3" w:rsidRDefault="00A941B0" w:rsidP="00A941B0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41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41B0" w:rsidRPr="009379B3" w:rsidRDefault="00A941B0" w:rsidP="00A941B0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A941B0" w:rsidRPr="009379B3" w:rsidRDefault="00A941B0" w:rsidP="00A941B0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A941B0" w:rsidRPr="009379B3" w:rsidRDefault="00A941B0" w:rsidP="00A941B0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A941B0" w:rsidRPr="009379B3" w:rsidRDefault="00A941B0" w:rsidP="00A941B0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A941B0" w:rsidRPr="009379B3" w:rsidRDefault="00A941B0" w:rsidP="00A941B0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A941B0" w:rsidRPr="009379B3" w:rsidRDefault="00A941B0" w:rsidP="00A941B0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41B0" w:rsidRPr="009379B3" w:rsidRDefault="00A941B0" w:rsidP="00A941B0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941B0" w:rsidRPr="009379B3" w:rsidTr="00A941B0">
        <w:trPr>
          <w:trHeight w:val="278"/>
          <w:tblHeader/>
          <w:jc w:val="center"/>
        </w:trPr>
        <w:tc>
          <w:tcPr>
            <w:tcW w:w="147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41B0" w:rsidRPr="009379B3" w:rsidRDefault="00A941B0" w:rsidP="00A941B0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41B0" w:rsidRPr="009379B3" w:rsidRDefault="00A941B0" w:rsidP="00A941B0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A941B0" w:rsidRPr="009379B3" w:rsidRDefault="00A941B0" w:rsidP="00A941B0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268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41B0" w:rsidRPr="009379B3" w:rsidRDefault="00A941B0" w:rsidP="00A941B0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41B0" w:rsidRPr="009379B3" w:rsidRDefault="00A941B0" w:rsidP="00A941B0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41B0" w:rsidRPr="009379B3" w:rsidRDefault="00A941B0" w:rsidP="00A941B0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41B0" w:rsidRPr="009379B3" w:rsidRDefault="00A941B0" w:rsidP="00A941B0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41B0" w:rsidRPr="009379B3" w:rsidRDefault="00A941B0" w:rsidP="00A941B0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41B0" w:rsidRPr="009379B3" w:rsidRDefault="00A941B0" w:rsidP="00A941B0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941B0" w:rsidRPr="006571A0" w:rsidTr="00A941B0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41B0" w:rsidRPr="007159FC" w:rsidRDefault="00A941B0" w:rsidP="00A941B0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一</w:t>
            </w:r>
          </w:p>
          <w:p w:rsidR="00A941B0" w:rsidRPr="007159FC" w:rsidRDefault="00A941B0" w:rsidP="00A941B0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2/12-2/16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1C80" w:rsidRDefault="00A941B0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F-9-1 </w:t>
            </w:r>
            <w:r w:rsidRPr="007159FC">
              <w:rPr>
                <w:rFonts w:ascii="標楷體" w:eastAsia="標楷體" w:hAnsi="標楷體" w:cs="標楷體"/>
              </w:rPr>
              <w:t>二次函數的意義：二次函數的意義；具體情境中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列出兩量的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二次函數關係。</w:t>
            </w:r>
          </w:p>
          <w:p w:rsidR="00B01C80" w:rsidRDefault="00A941B0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F-9-2 </w:t>
            </w:r>
            <w:r w:rsidRPr="007159FC">
              <w:rPr>
                <w:rFonts w:ascii="標楷體" w:eastAsia="標楷體" w:hAnsi="標楷體" w:cs="標楷體"/>
              </w:rPr>
              <w:t>二次函數的圖形與極值：二次函數的相關名詞(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對稱軸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、頂點、最低點、最高點、開口向上、開口向下、最大值、最小值)；描繪y＝ax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t>2</w:t>
            </w:r>
            <w:r w:rsidRPr="007159FC">
              <w:rPr>
                <w:rFonts w:ascii="標楷體" w:eastAsia="標楷體" w:hAnsi="標楷體" w:cs="標楷體"/>
              </w:rPr>
              <w:t>、y＝ax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t>2</w:t>
            </w:r>
            <w:r w:rsidRPr="007159FC">
              <w:rPr>
                <w:rFonts w:ascii="標楷體" w:eastAsia="標楷體" w:hAnsi="標楷體" w:cs="標楷體"/>
              </w:rPr>
              <w:t>＋k、y＝a(x－h)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t>2</w:t>
            </w:r>
            <w:r w:rsidRPr="007159FC">
              <w:rPr>
                <w:rFonts w:ascii="標楷體" w:eastAsia="標楷體" w:hAnsi="標楷體" w:cs="標楷體"/>
              </w:rPr>
              <w:t>、y＝a(x－h)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t>2</w:t>
            </w:r>
            <w:r w:rsidRPr="007159FC">
              <w:rPr>
                <w:rFonts w:ascii="標楷體" w:eastAsia="標楷體" w:hAnsi="標楷體" w:cs="標楷體"/>
              </w:rPr>
              <w:t>＋k的圖形；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對稱軸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就是通過頂點(最高點、最低點)的鉛垂線；y＝ax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t>2</w:t>
            </w:r>
            <w:r w:rsidRPr="007159FC">
              <w:rPr>
                <w:rFonts w:ascii="標楷體" w:eastAsia="標楷體" w:hAnsi="標楷體" w:cs="標楷體"/>
              </w:rPr>
              <w:t>的圖形與y＝a(x－h)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t>2</w:t>
            </w:r>
            <w:r w:rsidRPr="007159FC">
              <w:rPr>
                <w:rFonts w:ascii="標楷體" w:eastAsia="標楷體" w:hAnsi="標楷體" w:cs="標楷體"/>
              </w:rPr>
              <w:t>＋k的圖形的平移關係；已配方好之二次函數的最大值與最小值。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1C80" w:rsidRDefault="00A941B0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f-IV-2 </w:t>
            </w:r>
            <w:r w:rsidRPr="007159FC">
              <w:rPr>
                <w:rFonts w:ascii="標楷體" w:eastAsia="標楷體" w:hAnsi="標楷體" w:cs="標楷體"/>
              </w:rPr>
              <w:t>理解二次函數的意義，並能描繪二次函數的圖形。</w:t>
            </w:r>
          </w:p>
          <w:p w:rsidR="00B01C80" w:rsidRDefault="00A941B0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f-IV-3 </w:t>
            </w:r>
            <w:r w:rsidRPr="007159FC">
              <w:rPr>
                <w:rFonts w:ascii="標楷體" w:eastAsia="標楷體" w:hAnsi="標楷體" w:cs="標楷體"/>
              </w:rPr>
              <w:t>理解二次函數的標準式，熟知開口方向、大小、頂點、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對稱軸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與極值等問題。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1-1二次函數的圖形與最大值、最小值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1. 透過正方形邊長與面積的對應關係，理解二次函數的定義。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2. 能判斷某函數是否為二次函數。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3. 能</w:t>
            </w:r>
            <w:proofErr w:type="gramStart"/>
            <w:r w:rsidRPr="007159FC">
              <w:rPr>
                <w:rFonts w:ascii="標楷體" w:eastAsia="標楷體" w:hAnsi="標楷體" w:cs="標楷體"/>
                <w:color w:val="auto"/>
              </w:rPr>
              <w:t>以描點</w:t>
            </w:r>
            <w:proofErr w:type="gramEnd"/>
            <w:r w:rsidRPr="007159FC">
              <w:rPr>
                <w:rFonts w:ascii="標楷體" w:eastAsia="標楷體" w:hAnsi="標楷體" w:cs="標楷體"/>
                <w:color w:val="auto"/>
              </w:rPr>
              <w:t>的方式在直角坐標平面上描繪二次函數的圖形。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1B0" w:rsidRPr="007159FC" w:rsidRDefault="00A941B0" w:rsidP="00A941B0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7159FC">
              <w:rPr>
                <w:rFonts w:ascii="標楷體" w:eastAsia="標楷體" w:hAnsi="標楷體" w:cs="標楷體"/>
              </w:rPr>
              <w:t>4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159FC">
              <w:rPr>
                <w:rFonts w:ascii="標楷體" w:eastAsia="標楷體" w:hAnsi="標楷體" w:cs="標楷體"/>
              </w:rPr>
              <w:t xml:space="preserve">1. 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線上媒體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盒資源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159FC">
              <w:rPr>
                <w:rFonts w:ascii="標楷體" w:eastAsia="標楷體" w:hAnsi="標楷體" w:cs="標楷體"/>
              </w:rPr>
              <w:t>1. 紙筆測驗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159FC">
              <w:rPr>
                <w:rFonts w:ascii="標楷體" w:eastAsia="標楷體" w:hAnsi="標楷體" w:cs="標楷體"/>
              </w:rPr>
              <w:t>2. 互相討論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159FC">
              <w:rPr>
                <w:rFonts w:ascii="標楷體" w:eastAsia="標楷體" w:hAnsi="標楷體" w:cs="標楷體"/>
              </w:rPr>
              <w:t>3. 口頭回答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159FC">
              <w:rPr>
                <w:rFonts w:ascii="標楷體" w:eastAsia="標楷體" w:hAnsi="標楷體" w:cs="標楷體"/>
              </w:rPr>
              <w:t>4. 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1C80" w:rsidRDefault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【資訊教育】</w:t>
            </w:r>
          </w:p>
          <w:p w:rsidR="00B01C80" w:rsidRDefault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資E3 應用運算思維描述問題解決的方法。</w:t>
            </w:r>
          </w:p>
          <w:p w:rsidR="00B01C80" w:rsidRDefault="00B01C8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  <w:p w:rsidR="00A941B0" w:rsidRPr="00A941B0" w:rsidRDefault="00A941B0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應用</w:t>
            </w:r>
            <w:proofErr w:type="spellStart"/>
            <w:r>
              <w:rPr>
                <w:rFonts w:ascii="標楷體" w:eastAsia="標楷體" w:hAnsi="標楷體" w:cs="標楷體" w:hint="eastAsia"/>
                <w:color w:val="FF0000"/>
              </w:rPr>
              <w:t>G</w:t>
            </w:r>
            <w:r>
              <w:rPr>
                <w:rFonts w:ascii="標楷體" w:eastAsia="標楷體" w:hAnsi="標楷體" w:cs="標楷體"/>
                <w:color w:val="FF0000"/>
              </w:rPr>
              <w:t>eogebra</w:t>
            </w:r>
            <w:proofErr w:type="spellEnd"/>
            <w:r>
              <w:rPr>
                <w:rFonts w:ascii="標楷體" w:eastAsia="標楷體" w:hAnsi="標楷體" w:cs="標楷體" w:hint="eastAsia"/>
                <w:color w:val="FF0000"/>
              </w:rPr>
              <w:t>軟體進行幾何繪圖與幾何問題探討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41B0" w:rsidRPr="006571A0" w:rsidRDefault="00A941B0" w:rsidP="00A941B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</w:p>
        </w:tc>
      </w:tr>
      <w:tr w:rsidR="00A941B0" w:rsidRPr="006571A0" w:rsidTr="00A941B0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41B0" w:rsidRPr="007159FC" w:rsidRDefault="00A941B0" w:rsidP="00A941B0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二</w:t>
            </w:r>
          </w:p>
          <w:p w:rsidR="00A941B0" w:rsidRPr="007159FC" w:rsidRDefault="00A941B0" w:rsidP="00A941B0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2/19-2/23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1C80" w:rsidRDefault="00A941B0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F-9-2 </w:t>
            </w:r>
            <w:r w:rsidRPr="007159FC">
              <w:rPr>
                <w:rFonts w:ascii="標楷體" w:eastAsia="標楷體" w:hAnsi="標楷體" w:cs="標楷體"/>
              </w:rPr>
              <w:t>二次函數的圖形與極值：二次函數的相關名詞(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對稱</w:t>
            </w:r>
            <w:r w:rsidRPr="007159FC">
              <w:rPr>
                <w:rFonts w:ascii="標楷體" w:eastAsia="標楷體" w:hAnsi="標楷體" w:cs="標楷體"/>
              </w:rPr>
              <w:lastRenderedPageBreak/>
              <w:t>軸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、頂點、最低點、最高點、開口向上、開口向下、最大值、最小值)；描繪y＝ax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t>2</w:t>
            </w:r>
            <w:r w:rsidRPr="007159FC">
              <w:rPr>
                <w:rFonts w:ascii="標楷體" w:eastAsia="標楷體" w:hAnsi="標楷體" w:cs="標楷體"/>
              </w:rPr>
              <w:t>、y＝ax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t>2</w:t>
            </w:r>
            <w:r w:rsidRPr="007159FC">
              <w:rPr>
                <w:rFonts w:ascii="標楷體" w:eastAsia="標楷體" w:hAnsi="標楷體" w:cs="標楷體"/>
              </w:rPr>
              <w:t>＋k、y＝a(x－h)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t>2</w:t>
            </w:r>
            <w:r w:rsidRPr="007159FC">
              <w:rPr>
                <w:rFonts w:ascii="標楷體" w:eastAsia="標楷體" w:hAnsi="標楷體" w:cs="標楷體"/>
              </w:rPr>
              <w:t>、y＝a(x－h)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t>2</w:t>
            </w:r>
            <w:r w:rsidRPr="007159FC">
              <w:rPr>
                <w:rFonts w:ascii="標楷體" w:eastAsia="標楷體" w:hAnsi="標楷體" w:cs="標楷體"/>
              </w:rPr>
              <w:t>＋k的圖形；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對稱軸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就是通過頂點(最高點、最低點)的鉛垂線；y＝ax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t>2</w:t>
            </w:r>
            <w:r w:rsidRPr="007159FC">
              <w:rPr>
                <w:rFonts w:ascii="標楷體" w:eastAsia="標楷體" w:hAnsi="標楷體" w:cs="標楷體"/>
              </w:rPr>
              <w:t>的圖形與y＝a(x－h)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t>2</w:t>
            </w:r>
            <w:r w:rsidRPr="007159FC">
              <w:rPr>
                <w:rFonts w:ascii="標楷體" w:eastAsia="標楷體" w:hAnsi="標楷體" w:cs="標楷體"/>
              </w:rPr>
              <w:t>＋k的圖形的平移關係；已配方好之二次函數的最大值與最小值。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1C80" w:rsidRDefault="00A941B0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f-IV-2 </w:t>
            </w:r>
            <w:r w:rsidRPr="007159FC">
              <w:rPr>
                <w:rFonts w:ascii="標楷體" w:eastAsia="標楷體" w:hAnsi="標楷體" w:cs="標楷體"/>
              </w:rPr>
              <w:t>理解二次函數的意義，並能描繪二次函數的圖形。</w:t>
            </w:r>
          </w:p>
          <w:p w:rsidR="00B01C80" w:rsidRDefault="00A941B0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f-IV-3 </w:t>
            </w:r>
            <w:r w:rsidRPr="007159FC">
              <w:rPr>
                <w:rFonts w:ascii="標楷體" w:eastAsia="標楷體" w:hAnsi="標楷體" w:cs="標楷體"/>
              </w:rPr>
              <w:t>理解二次函數的標準式，熟知開口方向、大小、頂點、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對稱軸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與極值等問題。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lastRenderedPageBreak/>
              <w:t>1-1二次函數的圖形與最大值、最小值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1. 能描繪二次函數y＝</w:t>
            </w:r>
            <w:r w:rsidRPr="007159FC">
              <w:rPr>
                <w:rFonts w:ascii="標楷體" w:eastAsia="標楷體" w:hAnsi="標楷體" w:cs="標楷體"/>
                <w:color w:val="auto"/>
              </w:rPr>
              <w:lastRenderedPageBreak/>
              <w:t>±x</w:t>
            </w:r>
            <w:r w:rsidRPr="007159FC">
              <w:rPr>
                <w:rFonts w:ascii="標楷體" w:eastAsia="標楷體" w:hAnsi="標楷體" w:cs="標楷體"/>
                <w:sz w:val="16"/>
                <w:vertAlign w:val="superscript"/>
              </w:rPr>
              <w:t>2</w:t>
            </w:r>
            <w:r w:rsidRPr="007159FC">
              <w:rPr>
                <w:rFonts w:ascii="標楷體" w:eastAsia="標楷體" w:hAnsi="標楷體" w:cs="標楷體"/>
                <w:color w:val="auto"/>
              </w:rPr>
              <w:t>、y＝±2x</w:t>
            </w:r>
            <w:r w:rsidRPr="007159FC">
              <w:rPr>
                <w:rFonts w:ascii="標楷體" w:eastAsia="標楷體" w:hAnsi="標楷體" w:cs="標楷體"/>
                <w:sz w:val="16"/>
                <w:vertAlign w:val="superscript"/>
              </w:rPr>
              <w:t>2</w:t>
            </w:r>
            <w:r w:rsidRPr="007159FC">
              <w:rPr>
                <w:rFonts w:ascii="標楷體" w:eastAsia="標楷體" w:hAnsi="標楷體" w:cs="標楷體"/>
                <w:color w:val="auto"/>
              </w:rPr>
              <w:t>、y＝±</w:t>
            </w:r>
            <w:r w:rsidRPr="007159FC">
              <w:rPr>
                <w:rFonts w:ascii="標楷體" w:eastAsia="標楷體" w:hAnsi="標楷體" w:cs="標楷體"/>
                <w:color w:val="auto"/>
              </w:rPr>
              <w:fldChar w:fldCharType="begin"/>
            </w:r>
            <w:r w:rsidRPr="007159FC">
              <w:rPr>
                <w:rFonts w:ascii="標楷體" w:eastAsia="標楷體" w:hAnsi="標楷體" w:cs="標楷體"/>
                <w:color w:val="auto"/>
              </w:rPr>
              <w:instrText xml:space="preserve"> EQ \F( 1, 2)</w:instrText>
            </w:r>
            <w:r w:rsidRPr="007159FC">
              <w:rPr>
                <w:rFonts w:ascii="標楷體" w:eastAsia="標楷體" w:hAnsi="標楷體" w:cs="標楷體"/>
                <w:color w:val="auto"/>
              </w:rPr>
              <w:fldChar w:fldCharType="end"/>
            </w:r>
            <w:r w:rsidRPr="007159FC">
              <w:rPr>
                <w:rFonts w:ascii="標楷體" w:eastAsia="標楷體" w:hAnsi="標楷體" w:cs="標楷體"/>
                <w:color w:val="auto"/>
              </w:rPr>
              <w:t>x</w:t>
            </w:r>
            <w:r w:rsidRPr="007159FC">
              <w:rPr>
                <w:rFonts w:ascii="標楷體" w:eastAsia="標楷體" w:hAnsi="標楷體" w:cs="標楷體"/>
                <w:sz w:val="16"/>
                <w:vertAlign w:val="superscript"/>
              </w:rPr>
              <w:t>2</w:t>
            </w:r>
            <w:r w:rsidRPr="007159FC">
              <w:rPr>
                <w:rFonts w:ascii="標楷體" w:eastAsia="標楷體" w:hAnsi="標楷體" w:cs="標楷體"/>
                <w:color w:val="auto"/>
              </w:rPr>
              <w:t>、…</w:t>
            </w:r>
            <w:proofErr w:type="gramStart"/>
            <w:r w:rsidRPr="007159FC">
              <w:rPr>
                <w:rFonts w:ascii="標楷體" w:eastAsia="標楷體" w:hAnsi="標楷體" w:cs="標楷體"/>
                <w:color w:val="auto"/>
              </w:rPr>
              <w:t>…</w:t>
            </w:r>
            <w:proofErr w:type="gramEnd"/>
            <w:r w:rsidRPr="007159FC">
              <w:rPr>
                <w:rFonts w:ascii="標楷體" w:eastAsia="標楷體" w:hAnsi="標楷體" w:cs="標楷體"/>
                <w:color w:val="auto"/>
              </w:rPr>
              <w:t>、y＝ax</w:t>
            </w:r>
            <w:r w:rsidRPr="007159FC">
              <w:rPr>
                <w:rFonts w:ascii="標楷體" w:eastAsia="標楷體" w:hAnsi="標楷體" w:cs="標楷體"/>
                <w:sz w:val="16"/>
                <w:vertAlign w:val="superscript"/>
              </w:rPr>
              <w:t>2</w:t>
            </w:r>
            <w:r w:rsidRPr="007159FC">
              <w:rPr>
                <w:rFonts w:ascii="標楷體" w:eastAsia="標楷體" w:hAnsi="標楷體" w:cs="標楷體"/>
                <w:color w:val="auto"/>
              </w:rPr>
              <w:t>(a≠0)的圖形，並察覺圖形是以y軸(或x＝0)為</w:t>
            </w:r>
            <w:proofErr w:type="gramStart"/>
            <w:r w:rsidRPr="007159FC">
              <w:rPr>
                <w:rFonts w:ascii="標楷體" w:eastAsia="標楷體" w:hAnsi="標楷體" w:cs="標楷體"/>
                <w:color w:val="auto"/>
              </w:rPr>
              <w:t>對稱</w:t>
            </w:r>
            <w:proofErr w:type="gramEnd"/>
            <w:r w:rsidRPr="007159FC">
              <w:rPr>
                <w:rFonts w:ascii="標楷體" w:eastAsia="標楷體" w:hAnsi="標楷體" w:cs="標楷體"/>
                <w:color w:val="auto"/>
              </w:rPr>
              <w:t>軸的線對稱圖形，最高點或最低點坐標為(0 , 0)。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2. 能知道二次函數y＝ax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t>2</w:t>
            </w:r>
            <w:r w:rsidRPr="007159FC">
              <w:rPr>
                <w:rFonts w:ascii="標楷體" w:eastAsia="標楷體" w:hAnsi="標楷體" w:cs="標楷體"/>
                <w:color w:val="auto"/>
              </w:rPr>
              <w:t>的圖形，當a＞0時，圖形的開口向上；當a＜0時，圖形的開口向下。且當</w:t>
            </w:r>
            <w:proofErr w:type="gramStart"/>
            <w:r w:rsidRPr="007159FC">
              <w:rPr>
                <w:rFonts w:ascii="標楷體" w:eastAsia="標楷體" w:hAnsi="標楷體" w:cs="標楷體"/>
                <w:color w:val="auto"/>
              </w:rPr>
              <w:t>∣</w:t>
            </w:r>
            <w:proofErr w:type="gramEnd"/>
            <w:r w:rsidRPr="007159FC">
              <w:rPr>
                <w:rFonts w:ascii="標楷體" w:eastAsia="標楷體" w:hAnsi="標楷體" w:cs="標楷體"/>
                <w:color w:val="auto"/>
              </w:rPr>
              <w:t>a∣愈大，圖形的開口愈小；當</w:t>
            </w:r>
            <w:proofErr w:type="gramStart"/>
            <w:r w:rsidRPr="007159FC">
              <w:rPr>
                <w:rFonts w:ascii="標楷體" w:eastAsia="標楷體" w:hAnsi="標楷體" w:cs="標楷體"/>
                <w:color w:val="auto"/>
              </w:rPr>
              <w:t>∣</w:t>
            </w:r>
            <w:proofErr w:type="gramEnd"/>
            <w:r w:rsidRPr="007159FC">
              <w:rPr>
                <w:rFonts w:ascii="標楷體" w:eastAsia="標楷體" w:hAnsi="標楷體" w:cs="標楷體"/>
                <w:color w:val="auto"/>
              </w:rPr>
              <w:t>a∣愈小，圖形的開口愈大。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3. 能描繪二次函數y＝ax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t>2</w:t>
            </w:r>
            <w:r w:rsidRPr="007159FC">
              <w:rPr>
                <w:rFonts w:ascii="標楷體" w:eastAsia="標楷體" w:hAnsi="標楷體" w:cs="標楷體"/>
                <w:color w:val="auto"/>
              </w:rPr>
              <w:t>＋k (a≠0、k≠0)的圖形，察覺圖形是以y軸(或x＝0)為</w:t>
            </w:r>
            <w:proofErr w:type="gramStart"/>
            <w:r w:rsidRPr="007159FC">
              <w:rPr>
                <w:rFonts w:ascii="標楷體" w:eastAsia="標楷體" w:hAnsi="標楷體" w:cs="標楷體"/>
                <w:color w:val="auto"/>
              </w:rPr>
              <w:t>對稱軸</w:t>
            </w:r>
            <w:proofErr w:type="gramEnd"/>
            <w:r w:rsidRPr="007159FC">
              <w:rPr>
                <w:rFonts w:ascii="標楷體" w:eastAsia="標楷體" w:hAnsi="標楷體" w:cs="標楷體"/>
                <w:color w:val="auto"/>
              </w:rPr>
              <w:t>的線對稱圖形，最高點或最低點坐標為(0 , k)，並發現把y＝ax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t>2</w:t>
            </w:r>
            <w:r w:rsidRPr="007159FC">
              <w:rPr>
                <w:rFonts w:ascii="標楷體" w:eastAsia="標楷體" w:hAnsi="標楷體" w:cs="標楷體"/>
                <w:color w:val="auto"/>
              </w:rPr>
              <w:t>的圖形向上(或向下)平移k(k＞0)單位，就可以得到y＝ax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t>2</w:t>
            </w:r>
            <w:r w:rsidRPr="007159FC">
              <w:rPr>
                <w:rFonts w:ascii="標楷體" w:eastAsia="標楷體" w:hAnsi="標楷體" w:cs="標楷體"/>
                <w:color w:val="auto"/>
              </w:rPr>
              <w:t>＋k(或y＝ax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t>2</w:t>
            </w:r>
            <w:r w:rsidRPr="007159FC">
              <w:rPr>
                <w:rFonts w:ascii="標楷體" w:eastAsia="標楷體" w:hAnsi="標楷體" w:cs="標楷體"/>
                <w:color w:val="auto"/>
              </w:rPr>
              <w:t>－k)的圖形。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1B0" w:rsidRPr="007159FC" w:rsidRDefault="00A941B0" w:rsidP="00A941B0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7159FC">
              <w:rPr>
                <w:rFonts w:ascii="標楷體" w:eastAsia="標楷體" w:hAnsi="標楷體" w:cs="標楷體"/>
              </w:rPr>
              <w:lastRenderedPageBreak/>
              <w:t>4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159FC">
              <w:rPr>
                <w:rFonts w:ascii="標楷體" w:eastAsia="標楷體" w:hAnsi="標楷體" w:cs="標楷體"/>
              </w:rPr>
              <w:t xml:space="preserve">1. 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線上媒體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盒資源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159FC">
              <w:rPr>
                <w:rFonts w:ascii="標楷體" w:eastAsia="標楷體" w:hAnsi="標楷體" w:cs="標楷體"/>
              </w:rPr>
              <w:t>1. 紙筆測驗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159FC">
              <w:rPr>
                <w:rFonts w:ascii="標楷體" w:eastAsia="標楷體" w:hAnsi="標楷體" w:cs="標楷體"/>
              </w:rPr>
              <w:t>2. 互相討論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159FC">
              <w:rPr>
                <w:rFonts w:ascii="標楷體" w:eastAsia="標楷體" w:hAnsi="標楷體" w:cs="標楷體"/>
              </w:rPr>
              <w:t>3. 口頭回答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159FC">
              <w:rPr>
                <w:rFonts w:ascii="標楷體" w:eastAsia="標楷體" w:hAnsi="標楷體" w:cs="標楷體"/>
              </w:rPr>
              <w:lastRenderedPageBreak/>
              <w:t>4. 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1B0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【資訊教育】</w:t>
            </w:r>
          </w:p>
          <w:p w:rsidR="00A941B0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資E3 應用運算思維描述問題解</w:t>
            </w:r>
            <w:r>
              <w:rPr>
                <w:rFonts w:ascii="標楷體" w:eastAsia="標楷體" w:hAnsi="標楷體" w:cs="標楷體"/>
              </w:rPr>
              <w:lastRenderedPageBreak/>
              <w:t>決的方法。</w:t>
            </w:r>
          </w:p>
          <w:p w:rsidR="00A941B0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  <w:p w:rsidR="00B01C80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應用</w:t>
            </w:r>
            <w:proofErr w:type="spellStart"/>
            <w:r>
              <w:rPr>
                <w:rFonts w:ascii="標楷體" w:eastAsia="標楷體" w:hAnsi="標楷體" w:cs="標楷體" w:hint="eastAsia"/>
                <w:color w:val="FF0000"/>
              </w:rPr>
              <w:t>G</w:t>
            </w:r>
            <w:r>
              <w:rPr>
                <w:rFonts w:ascii="標楷體" w:eastAsia="標楷體" w:hAnsi="標楷體" w:cs="標楷體"/>
                <w:color w:val="FF0000"/>
              </w:rPr>
              <w:t>eogebra</w:t>
            </w:r>
            <w:proofErr w:type="spellEnd"/>
            <w:r>
              <w:rPr>
                <w:rFonts w:ascii="標楷體" w:eastAsia="標楷體" w:hAnsi="標楷體" w:cs="標楷體" w:hint="eastAsia"/>
                <w:color w:val="FF0000"/>
              </w:rPr>
              <w:t>軟體進行幾何繪圖與幾何問題探討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41B0" w:rsidRPr="006571A0" w:rsidRDefault="00A941B0" w:rsidP="00A941B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</w:p>
        </w:tc>
      </w:tr>
      <w:tr w:rsidR="00A941B0" w:rsidRPr="006571A0" w:rsidTr="00A941B0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41B0" w:rsidRPr="007159FC" w:rsidRDefault="00A941B0" w:rsidP="00A941B0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三</w:t>
            </w:r>
            <w:proofErr w:type="gramEnd"/>
          </w:p>
          <w:p w:rsidR="00A941B0" w:rsidRPr="007159FC" w:rsidRDefault="00A941B0" w:rsidP="00A941B0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2/26-3/01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1C80" w:rsidRDefault="00A941B0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F-9-2 </w:t>
            </w:r>
            <w:r w:rsidRPr="007159FC">
              <w:rPr>
                <w:rFonts w:ascii="標楷體" w:eastAsia="標楷體" w:hAnsi="標楷體" w:cs="標楷體"/>
              </w:rPr>
              <w:t>二次函數的圖形與極值：二次函數的相關名詞(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對稱軸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、頂點、最低點、</w:t>
            </w:r>
            <w:r w:rsidRPr="007159FC">
              <w:rPr>
                <w:rFonts w:ascii="標楷體" w:eastAsia="標楷體" w:hAnsi="標楷體" w:cs="標楷體"/>
              </w:rPr>
              <w:lastRenderedPageBreak/>
              <w:t>最高點、開口向上、開口向下、最大值、最小值)；描繪y＝ax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t>2</w:t>
            </w:r>
            <w:r w:rsidRPr="007159FC">
              <w:rPr>
                <w:rFonts w:ascii="標楷體" w:eastAsia="標楷體" w:hAnsi="標楷體" w:cs="標楷體"/>
              </w:rPr>
              <w:t>、y＝ax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t>2</w:t>
            </w:r>
            <w:r w:rsidRPr="007159FC">
              <w:rPr>
                <w:rFonts w:ascii="標楷體" w:eastAsia="標楷體" w:hAnsi="標楷體" w:cs="標楷體"/>
              </w:rPr>
              <w:t>＋k、y＝a(x－h)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t>2</w:t>
            </w:r>
            <w:r w:rsidRPr="007159FC">
              <w:rPr>
                <w:rFonts w:ascii="標楷體" w:eastAsia="標楷體" w:hAnsi="標楷體" w:cs="標楷體"/>
              </w:rPr>
              <w:t>、y＝a(x－h)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t>2</w:t>
            </w:r>
            <w:r w:rsidRPr="007159FC">
              <w:rPr>
                <w:rFonts w:ascii="標楷體" w:eastAsia="標楷體" w:hAnsi="標楷體" w:cs="標楷體"/>
              </w:rPr>
              <w:t>＋k的圖形；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對稱軸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就是通過頂點(最高點、最低點)的鉛垂線；y＝ax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t>2</w:t>
            </w:r>
            <w:r w:rsidRPr="007159FC">
              <w:rPr>
                <w:rFonts w:ascii="標楷體" w:eastAsia="標楷體" w:hAnsi="標楷體" w:cs="標楷體"/>
              </w:rPr>
              <w:t>的圖形與y＝a(x－h)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t>2</w:t>
            </w:r>
            <w:r w:rsidRPr="007159FC">
              <w:rPr>
                <w:rFonts w:ascii="標楷體" w:eastAsia="標楷體" w:hAnsi="標楷體" w:cs="標楷體"/>
              </w:rPr>
              <w:t>＋k的圖形的平移關係；已配方好之二次函數的最大值與最小值。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1C80" w:rsidRDefault="00A941B0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f-IV-2 </w:t>
            </w:r>
            <w:r w:rsidRPr="007159FC">
              <w:rPr>
                <w:rFonts w:ascii="標楷體" w:eastAsia="標楷體" w:hAnsi="標楷體" w:cs="標楷體"/>
              </w:rPr>
              <w:t>理解二次函數的意義，並能描繪二次函數的圖形。</w:t>
            </w:r>
          </w:p>
          <w:p w:rsidR="00B01C80" w:rsidRDefault="00A941B0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f-IV-3 </w:t>
            </w:r>
            <w:r w:rsidRPr="007159FC">
              <w:rPr>
                <w:rFonts w:ascii="標楷體" w:eastAsia="標楷體" w:hAnsi="標楷體" w:cs="標楷體"/>
              </w:rPr>
              <w:t>理解二次函數</w:t>
            </w:r>
            <w:r w:rsidRPr="007159FC">
              <w:rPr>
                <w:rFonts w:ascii="標楷體" w:eastAsia="標楷體" w:hAnsi="標楷體" w:cs="標楷體"/>
              </w:rPr>
              <w:lastRenderedPageBreak/>
              <w:t>的標準式，熟知開口方向、大小、頂點、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對稱軸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與極值等問題。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lastRenderedPageBreak/>
              <w:t>1-1二次函數的圖形與最大值、最小值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1. 能描繪二次函數y＝a(x－h)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t>2</w:t>
            </w:r>
            <w:r w:rsidRPr="007159FC">
              <w:rPr>
                <w:rFonts w:ascii="標楷體" w:eastAsia="標楷體" w:hAnsi="標楷體" w:cs="標楷體"/>
                <w:color w:val="auto"/>
              </w:rPr>
              <w:t>(a≠0、h≠0)的</w:t>
            </w:r>
            <w:r w:rsidRPr="007159FC">
              <w:rPr>
                <w:rFonts w:ascii="標楷體" w:eastAsia="標楷體" w:hAnsi="標楷體" w:cs="標楷體"/>
                <w:color w:val="auto"/>
              </w:rPr>
              <w:lastRenderedPageBreak/>
              <w:t>圖形，察覺圖形是以直線x＝h(或x－h＝0)為</w:t>
            </w:r>
            <w:proofErr w:type="gramStart"/>
            <w:r w:rsidRPr="007159FC">
              <w:rPr>
                <w:rFonts w:ascii="標楷體" w:eastAsia="標楷體" w:hAnsi="標楷體" w:cs="標楷體"/>
                <w:color w:val="auto"/>
              </w:rPr>
              <w:t>對稱軸</w:t>
            </w:r>
            <w:proofErr w:type="gramEnd"/>
            <w:r w:rsidRPr="007159FC">
              <w:rPr>
                <w:rFonts w:ascii="標楷體" w:eastAsia="標楷體" w:hAnsi="標楷體" w:cs="標楷體"/>
                <w:color w:val="auto"/>
              </w:rPr>
              <w:t>的線對稱圖形，最高點或最低點坐標為(h , 0)，並發現把y＝ax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t>2</w:t>
            </w:r>
            <w:r w:rsidRPr="007159FC">
              <w:rPr>
                <w:rFonts w:ascii="標楷體" w:eastAsia="標楷體" w:hAnsi="標楷體" w:cs="標楷體"/>
                <w:color w:val="auto"/>
              </w:rPr>
              <w:t>的圖形向右(或向左)平移h(h＞0)單位，就可得到y＝a(x－h)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t>2</w:t>
            </w:r>
            <w:r w:rsidRPr="007159FC">
              <w:rPr>
                <w:rFonts w:ascii="標楷體" w:eastAsia="標楷體" w:hAnsi="標楷體" w:cs="標楷體"/>
                <w:color w:val="auto"/>
              </w:rPr>
              <w:t xml:space="preserve"> (或y＝a(x＋h)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t xml:space="preserve"> 2</w:t>
            </w:r>
            <w:r w:rsidRPr="007159FC">
              <w:rPr>
                <w:rFonts w:ascii="標楷體" w:eastAsia="標楷體" w:hAnsi="標楷體" w:cs="標楷體"/>
                <w:color w:val="auto"/>
              </w:rPr>
              <w:t>)的圖形。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2. 能描繪二次函數y＝a(x－h)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t xml:space="preserve"> 2</w:t>
            </w:r>
            <w:r w:rsidRPr="007159FC">
              <w:rPr>
                <w:rFonts w:ascii="標楷體" w:eastAsia="標楷體" w:hAnsi="標楷體" w:cs="標楷體"/>
                <w:color w:val="auto"/>
              </w:rPr>
              <w:t>＋k(a≠0、k≠0、h≠0)的圖形，察覺圖形是以直線x＝h(或x－h＝0)為</w:t>
            </w:r>
            <w:proofErr w:type="gramStart"/>
            <w:r w:rsidRPr="007159FC">
              <w:rPr>
                <w:rFonts w:ascii="標楷體" w:eastAsia="標楷體" w:hAnsi="標楷體" w:cs="標楷體"/>
                <w:color w:val="auto"/>
              </w:rPr>
              <w:t>對稱軸</w:t>
            </w:r>
            <w:proofErr w:type="gramEnd"/>
            <w:r w:rsidRPr="007159FC">
              <w:rPr>
                <w:rFonts w:ascii="標楷體" w:eastAsia="標楷體" w:hAnsi="標楷體" w:cs="標楷體"/>
                <w:color w:val="auto"/>
              </w:rPr>
              <w:t>的線對稱圖形，最高點或最低點坐標為(h , k)，並發現y＝ax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t>2</w:t>
            </w:r>
            <w:r w:rsidRPr="007159FC">
              <w:rPr>
                <w:rFonts w:ascii="標楷體" w:eastAsia="標楷體" w:hAnsi="標楷體" w:cs="標楷體"/>
                <w:color w:val="auto"/>
              </w:rPr>
              <w:t>的圖形與y＝a(x－h)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t xml:space="preserve"> 2</w:t>
            </w:r>
            <w:r w:rsidRPr="007159FC">
              <w:rPr>
                <w:rFonts w:ascii="標楷體" w:eastAsia="標楷體" w:hAnsi="標楷體" w:cs="標楷體"/>
                <w:color w:val="auto"/>
              </w:rPr>
              <w:t>＋k的圖形之關係。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3. 能知道二次函數y＝a(x－h)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t xml:space="preserve"> 2</w:t>
            </w:r>
            <w:r w:rsidRPr="007159FC">
              <w:rPr>
                <w:rFonts w:ascii="標楷體" w:eastAsia="標楷體" w:hAnsi="標楷體" w:cs="標楷體"/>
                <w:color w:val="auto"/>
              </w:rPr>
              <w:t>＋k(a≠0)的圖形為拋物線，是以直線x＝h (或x－h＝0)為</w:t>
            </w:r>
            <w:proofErr w:type="gramStart"/>
            <w:r w:rsidRPr="007159FC">
              <w:rPr>
                <w:rFonts w:ascii="標楷體" w:eastAsia="標楷體" w:hAnsi="標楷體" w:cs="標楷體"/>
                <w:color w:val="auto"/>
              </w:rPr>
              <w:t>對稱軸</w:t>
            </w:r>
            <w:proofErr w:type="gramEnd"/>
            <w:r w:rsidRPr="007159FC">
              <w:rPr>
                <w:rFonts w:ascii="標楷體" w:eastAsia="標楷體" w:hAnsi="標楷體" w:cs="標楷體"/>
                <w:color w:val="auto"/>
              </w:rPr>
              <w:t>的線對稱圖形，a＞0時，圖形開口向上，其頂點(h , k)是最低點，a＜0時，圖形開口向下，其頂點(h , k)是最高點。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4. 能利用</w:t>
            </w:r>
            <w:proofErr w:type="gramStart"/>
            <w:r w:rsidRPr="007159FC">
              <w:rPr>
                <w:rFonts w:ascii="標楷體" w:eastAsia="標楷體" w:hAnsi="標楷體" w:cs="標楷體"/>
                <w:color w:val="auto"/>
              </w:rPr>
              <w:t>對稱軸</w:t>
            </w:r>
            <w:proofErr w:type="gramEnd"/>
            <w:r w:rsidRPr="007159FC">
              <w:rPr>
                <w:rFonts w:ascii="標楷體" w:eastAsia="標楷體" w:hAnsi="標楷體" w:cs="標楷體"/>
                <w:color w:val="auto"/>
              </w:rPr>
              <w:t>與最高點或最低點之條件，快速</w:t>
            </w:r>
            <w:r w:rsidRPr="007159FC">
              <w:rPr>
                <w:rFonts w:ascii="標楷體" w:eastAsia="標楷體" w:hAnsi="標楷體" w:cs="標楷體"/>
                <w:color w:val="auto"/>
              </w:rPr>
              <w:lastRenderedPageBreak/>
              <w:t>描繪二次函數y＝a(x－h)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t>2</w:t>
            </w:r>
            <w:r w:rsidRPr="007159FC">
              <w:rPr>
                <w:rFonts w:ascii="標楷體" w:eastAsia="標楷體" w:hAnsi="標楷體" w:cs="標楷體"/>
                <w:color w:val="auto"/>
              </w:rPr>
              <w:t>＋k(a≠0)的大致圖形。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1B0" w:rsidRPr="007159FC" w:rsidRDefault="00A941B0" w:rsidP="00A941B0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7159FC">
              <w:rPr>
                <w:rFonts w:ascii="標楷體" w:eastAsia="標楷體" w:hAnsi="標楷體" w:cs="標楷體"/>
              </w:rPr>
              <w:lastRenderedPageBreak/>
              <w:t>4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159FC">
              <w:rPr>
                <w:rFonts w:ascii="標楷體" w:eastAsia="標楷體" w:hAnsi="標楷體" w:cs="標楷體"/>
              </w:rPr>
              <w:t xml:space="preserve">1. 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線上媒體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盒資源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159FC">
              <w:rPr>
                <w:rFonts w:ascii="標楷體" w:eastAsia="標楷體" w:hAnsi="標楷體" w:cs="標楷體"/>
              </w:rPr>
              <w:t>1. 紙筆測驗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159FC">
              <w:rPr>
                <w:rFonts w:ascii="標楷體" w:eastAsia="標楷體" w:hAnsi="標楷體" w:cs="標楷體"/>
              </w:rPr>
              <w:t>2. 互相討論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159FC">
              <w:rPr>
                <w:rFonts w:ascii="標楷體" w:eastAsia="標楷體" w:hAnsi="標楷體" w:cs="標楷體"/>
              </w:rPr>
              <w:t>3. 口頭回答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159FC">
              <w:rPr>
                <w:rFonts w:ascii="標楷體" w:eastAsia="標楷體" w:hAnsi="標楷體" w:cs="標楷體"/>
              </w:rPr>
              <w:t>4. 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1B0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【資訊教育】</w:t>
            </w:r>
          </w:p>
          <w:p w:rsidR="00A941B0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資E3 應用運算思維描述問題解決的方法。</w:t>
            </w:r>
          </w:p>
          <w:p w:rsidR="00A941B0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  <w:p w:rsidR="00B01C80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應用</w:t>
            </w:r>
            <w:proofErr w:type="spellStart"/>
            <w:r>
              <w:rPr>
                <w:rFonts w:ascii="標楷體" w:eastAsia="標楷體" w:hAnsi="標楷體" w:cs="標楷體" w:hint="eastAsia"/>
                <w:color w:val="FF0000"/>
              </w:rPr>
              <w:t>G</w:t>
            </w:r>
            <w:r>
              <w:rPr>
                <w:rFonts w:ascii="標楷體" w:eastAsia="標楷體" w:hAnsi="標楷體" w:cs="標楷體"/>
                <w:color w:val="FF0000"/>
              </w:rPr>
              <w:t>eogebra</w:t>
            </w:r>
            <w:proofErr w:type="spellEnd"/>
            <w:r>
              <w:rPr>
                <w:rFonts w:ascii="標楷體" w:eastAsia="標楷體" w:hAnsi="標楷體" w:cs="標楷體" w:hint="eastAsia"/>
                <w:color w:val="FF0000"/>
              </w:rPr>
              <w:t>軟體進行幾何繪圖與幾何問題探討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41B0" w:rsidRPr="006571A0" w:rsidRDefault="00A941B0" w:rsidP="00A941B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</w:p>
        </w:tc>
      </w:tr>
      <w:tr w:rsidR="00A941B0" w:rsidRPr="006571A0" w:rsidTr="00A941B0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41B0" w:rsidRPr="007159FC" w:rsidRDefault="00A941B0" w:rsidP="00A941B0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四</w:t>
            </w:r>
          </w:p>
          <w:p w:rsidR="00A941B0" w:rsidRPr="007159FC" w:rsidRDefault="00A941B0" w:rsidP="00A941B0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3/04-3/08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1C80" w:rsidRDefault="00A941B0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F-9-2 </w:t>
            </w:r>
            <w:r w:rsidRPr="007159FC">
              <w:rPr>
                <w:rFonts w:ascii="標楷體" w:eastAsia="標楷體" w:hAnsi="標楷體" w:cs="標楷體"/>
              </w:rPr>
              <w:t>二次函數的圖形與極值：二次函數的相關名詞(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對稱軸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、頂點、最低點、最高點、開口向上、開口向下、最大值、最小值)；描繪y＝ax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t>2</w:t>
            </w:r>
            <w:r w:rsidRPr="007159FC">
              <w:rPr>
                <w:rFonts w:ascii="標楷體" w:eastAsia="標楷體" w:hAnsi="標楷體" w:cs="標楷體"/>
              </w:rPr>
              <w:t>、y＝ax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t>2</w:t>
            </w:r>
            <w:r w:rsidRPr="007159FC">
              <w:rPr>
                <w:rFonts w:ascii="標楷體" w:eastAsia="標楷體" w:hAnsi="標楷體" w:cs="標楷體"/>
              </w:rPr>
              <w:t>＋k、y＝a(x－h)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t>2</w:t>
            </w:r>
            <w:r w:rsidRPr="007159FC">
              <w:rPr>
                <w:rFonts w:ascii="標楷體" w:eastAsia="標楷體" w:hAnsi="標楷體" w:cs="標楷體"/>
              </w:rPr>
              <w:t>、y＝a(x－h)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t>2</w:t>
            </w:r>
            <w:r w:rsidRPr="007159FC">
              <w:rPr>
                <w:rFonts w:ascii="標楷體" w:eastAsia="標楷體" w:hAnsi="標楷體" w:cs="標楷體"/>
              </w:rPr>
              <w:t>＋k的圖形；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對稱軸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就是通過頂點(最高點、最低點)的鉛垂線；y＝ax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t>2</w:t>
            </w:r>
            <w:r w:rsidRPr="007159FC">
              <w:rPr>
                <w:rFonts w:ascii="標楷體" w:eastAsia="標楷體" w:hAnsi="標楷體" w:cs="標楷體"/>
              </w:rPr>
              <w:t>的圖形與y＝a(x－h)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t>2</w:t>
            </w:r>
            <w:r w:rsidRPr="007159FC">
              <w:rPr>
                <w:rFonts w:ascii="標楷體" w:eastAsia="標楷體" w:hAnsi="標楷體" w:cs="標楷體"/>
              </w:rPr>
              <w:t>＋k的圖形的平移關係；已配方好之二次函數的最大值與最小值。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1C80" w:rsidRDefault="00A941B0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f-IV-2 </w:t>
            </w:r>
            <w:r w:rsidRPr="007159FC">
              <w:rPr>
                <w:rFonts w:ascii="標楷體" w:eastAsia="標楷體" w:hAnsi="標楷體" w:cs="標楷體"/>
              </w:rPr>
              <w:t>理解二次函數的意義，並能描繪二次函數的圖形。</w:t>
            </w:r>
          </w:p>
          <w:p w:rsidR="00B01C80" w:rsidRDefault="00A941B0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f-IV-3 </w:t>
            </w:r>
            <w:r w:rsidRPr="007159FC">
              <w:rPr>
                <w:rFonts w:ascii="標楷體" w:eastAsia="標楷體" w:hAnsi="標楷體" w:cs="標楷體"/>
              </w:rPr>
              <w:t>理解二次函數的標準式，熟知開口方向、大小、頂點、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對稱軸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與極值等問題。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1-1二次函數的圖形與最大值、最小值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1. 能利用二次函數圖形的頂點位置與開口方向，</w:t>
            </w:r>
            <w:proofErr w:type="gramStart"/>
            <w:r w:rsidRPr="007159FC">
              <w:rPr>
                <w:rFonts w:ascii="標楷體" w:eastAsia="標楷體" w:hAnsi="標楷體" w:cs="標楷體"/>
                <w:color w:val="auto"/>
              </w:rPr>
              <w:t>求此二次函數</w:t>
            </w:r>
            <w:proofErr w:type="gramEnd"/>
            <w:r w:rsidRPr="007159FC">
              <w:rPr>
                <w:rFonts w:ascii="標楷體" w:eastAsia="標楷體" w:hAnsi="標楷體" w:cs="標楷體"/>
                <w:color w:val="auto"/>
              </w:rPr>
              <w:t>圖形與x軸的交點個數。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2. 能利用二次函數圖形的頂點位置與開口方向，</w:t>
            </w:r>
            <w:proofErr w:type="gramStart"/>
            <w:r w:rsidRPr="007159FC">
              <w:rPr>
                <w:rFonts w:ascii="標楷體" w:eastAsia="標楷體" w:hAnsi="標楷體" w:cs="標楷體"/>
                <w:color w:val="auto"/>
              </w:rPr>
              <w:t>求此二次函數</w:t>
            </w:r>
            <w:proofErr w:type="gramEnd"/>
            <w:r w:rsidRPr="007159FC">
              <w:rPr>
                <w:rFonts w:ascii="標楷體" w:eastAsia="標楷體" w:hAnsi="標楷體" w:cs="標楷體"/>
                <w:color w:val="auto"/>
              </w:rPr>
              <w:t>的最大值或最小值。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3. 能利用二次函數圖形的部分特性，</w:t>
            </w:r>
            <w:proofErr w:type="gramStart"/>
            <w:r w:rsidRPr="007159FC">
              <w:rPr>
                <w:rFonts w:ascii="標楷體" w:eastAsia="標楷體" w:hAnsi="標楷體" w:cs="標楷體"/>
                <w:color w:val="auto"/>
              </w:rPr>
              <w:t>求此圖形</w:t>
            </w:r>
            <w:proofErr w:type="gramEnd"/>
            <w:r w:rsidRPr="007159FC">
              <w:rPr>
                <w:rFonts w:ascii="標楷體" w:eastAsia="標楷體" w:hAnsi="標楷體" w:cs="標楷體"/>
                <w:color w:val="auto"/>
              </w:rPr>
              <w:t>所對應的方程式。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1B0" w:rsidRPr="007159FC" w:rsidRDefault="00A941B0" w:rsidP="00A941B0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7159FC">
              <w:rPr>
                <w:rFonts w:ascii="標楷體" w:eastAsia="標楷體" w:hAnsi="標楷體" w:cs="標楷體"/>
              </w:rPr>
              <w:t>4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159FC">
              <w:rPr>
                <w:rFonts w:ascii="標楷體" w:eastAsia="標楷體" w:hAnsi="標楷體" w:cs="標楷體"/>
              </w:rPr>
              <w:t xml:space="preserve">1. 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線上媒體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盒資源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159FC">
              <w:rPr>
                <w:rFonts w:ascii="標楷體" w:eastAsia="標楷體" w:hAnsi="標楷體" w:cs="標楷體"/>
              </w:rPr>
              <w:t>1. 紙筆測驗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159FC">
              <w:rPr>
                <w:rFonts w:ascii="標楷體" w:eastAsia="標楷體" w:hAnsi="標楷體" w:cs="標楷體"/>
              </w:rPr>
              <w:t>2. 互相討論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159FC">
              <w:rPr>
                <w:rFonts w:ascii="標楷體" w:eastAsia="標楷體" w:hAnsi="標楷體" w:cs="標楷體"/>
              </w:rPr>
              <w:t>3. 口頭回答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159FC">
              <w:rPr>
                <w:rFonts w:ascii="標楷體" w:eastAsia="標楷體" w:hAnsi="標楷體" w:cs="標楷體"/>
              </w:rPr>
              <w:t>4. 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1B0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【資訊教育】</w:t>
            </w:r>
          </w:p>
          <w:p w:rsidR="00A941B0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資E3 應用運算思維描述問題解決的方法。</w:t>
            </w:r>
          </w:p>
          <w:p w:rsidR="00A941B0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  <w:p w:rsidR="00B01C80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應用</w:t>
            </w:r>
            <w:proofErr w:type="spellStart"/>
            <w:r>
              <w:rPr>
                <w:rFonts w:ascii="標楷體" w:eastAsia="標楷體" w:hAnsi="標楷體" w:cs="標楷體" w:hint="eastAsia"/>
                <w:color w:val="FF0000"/>
              </w:rPr>
              <w:t>G</w:t>
            </w:r>
            <w:r>
              <w:rPr>
                <w:rFonts w:ascii="標楷體" w:eastAsia="標楷體" w:hAnsi="標楷體" w:cs="標楷體"/>
                <w:color w:val="FF0000"/>
              </w:rPr>
              <w:t>eogebra</w:t>
            </w:r>
            <w:proofErr w:type="spellEnd"/>
            <w:r>
              <w:rPr>
                <w:rFonts w:ascii="標楷體" w:eastAsia="標楷體" w:hAnsi="標楷體" w:cs="標楷體" w:hint="eastAsia"/>
                <w:color w:val="FF0000"/>
              </w:rPr>
              <w:t>軟體進行幾何繪圖與幾何問題探討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41B0" w:rsidRPr="006571A0" w:rsidRDefault="00A941B0" w:rsidP="00A941B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</w:p>
        </w:tc>
      </w:tr>
      <w:tr w:rsidR="00A941B0" w:rsidRPr="006571A0" w:rsidTr="00A941B0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41B0" w:rsidRPr="007159FC" w:rsidRDefault="00A941B0" w:rsidP="00A941B0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五</w:t>
            </w:r>
          </w:p>
          <w:p w:rsidR="00A941B0" w:rsidRPr="007159FC" w:rsidRDefault="00A941B0" w:rsidP="00A941B0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3/11-3/15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1C80" w:rsidRDefault="00A941B0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D-9-1 </w:t>
            </w:r>
            <w:r w:rsidRPr="007159FC">
              <w:rPr>
                <w:rFonts w:ascii="標楷體" w:eastAsia="標楷體" w:hAnsi="標楷體" w:cs="標楷體"/>
              </w:rPr>
              <w:t>統計數據的分布：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全距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；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四分位距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；盒狀圖。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1C80" w:rsidRDefault="00A941B0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d-Ⅳ-1 </w:t>
            </w:r>
            <w:r w:rsidRPr="007159FC">
              <w:rPr>
                <w:rFonts w:ascii="標楷體" w:eastAsia="標楷體" w:hAnsi="標楷體" w:cs="標楷體"/>
              </w:rPr>
              <w:t>理解常用統計圖表，並能運用簡單統計量分析資料的特性及使用統計軟體的資訊表徵，與人溝通。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2-1資料的分析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1. 能理解四分位數的意義。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2. 能知道中位數相當於Q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bscript"/>
              </w:rPr>
              <w:t>2</w:t>
            </w:r>
            <w:r w:rsidRPr="007159FC">
              <w:rPr>
                <w:rFonts w:ascii="標楷體" w:eastAsia="標楷體" w:hAnsi="標楷體" w:cs="標楷體"/>
                <w:color w:val="auto"/>
              </w:rPr>
              <w:t>。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3. 能理解四分位數可以表示某資料組在總資料中</w:t>
            </w:r>
            <w:r w:rsidRPr="007159FC">
              <w:rPr>
                <w:rFonts w:ascii="標楷體" w:eastAsia="標楷體" w:hAnsi="標楷體" w:cs="標楷體"/>
                <w:color w:val="auto"/>
              </w:rPr>
              <w:lastRenderedPageBreak/>
              <w:t>的相對位置。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4. 能利用一群資料的最小值、Q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bscript"/>
              </w:rPr>
              <w:t>1</w:t>
            </w:r>
            <w:r w:rsidRPr="007159FC">
              <w:rPr>
                <w:rFonts w:ascii="標楷體" w:eastAsia="標楷體" w:hAnsi="標楷體" w:cs="標楷體"/>
                <w:color w:val="auto"/>
              </w:rPr>
              <w:t>、Q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bscript"/>
              </w:rPr>
              <w:t>2</w:t>
            </w:r>
            <w:r w:rsidRPr="007159FC">
              <w:rPr>
                <w:rFonts w:ascii="標楷體" w:eastAsia="標楷體" w:hAnsi="標楷體" w:cs="標楷體"/>
                <w:color w:val="auto"/>
              </w:rPr>
              <w:t>、Q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bscript"/>
              </w:rPr>
              <w:t>3</w:t>
            </w:r>
            <w:r w:rsidRPr="007159FC">
              <w:rPr>
                <w:rFonts w:ascii="標楷體" w:eastAsia="標楷體" w:hAnsi="標楷體" w:cs="標楷體"/>
                <w:color w:val="auto"/>
              </w:rPr>
              <w:t>、最大值等5個數值繪製盒狀圖。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5. 能理解四分</w:t>
            </w:r>
            <w:proofErr w:type="gramStart"/>
            <w:r w:rsidRPr="007159FC">
              <w:rPr>
                <w:rFonts w:ascii="標楷體" w:eastAsia="標楷體" w:hAnsi="標楷體" w:cs="標楷體"/>
                <w:color w:val="auto"/>
              </w:rPr>
              <w:t>位距和全距</w:t>
            </w:r>
            <w:proofErr w:type="gramEnd"/>
            <w:r w:rsidRPr="007159FC">
              <w:rPr>
                <w:rFonts w:ascii="標楷體" w:eastAsia="標楷體" w:hAnsi="標楷體" w:cs="標楷體"/>
                <w:color w:val="auto"/>
              </w:rPr>
              <w:t>的意義。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6. 能計算一組資料的四分</w:t>
            </w:r>
            <w:proofErr w:type="gramStart"/>
            <w:r w:rsidRPr="007159FC">
              <w:rPr>
                <w:rFonts w:ascii="標楷體" w:eastAsia="標楷體" w:hAnsi="標楷體" w:cs="標楷體"/>
                <w:color w:val="auto"/>
              </w:rPr>
              <w:t>位距和全距</w:t>
            </w:r>
            <w:proofErr w:type="gramEnd"/>
            <w:r w:rsidRPr="007159FC">
              <w:rPr>
                <w:rFonts w:ascii="標楷體" w:eastAsia="標楷體" w:hAnsi="標楷體" w:cs="標楷體"/>
                <w:color w:val="auto"/>
              </w:rPr>
              <w:t>。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7. 能利用四分</w:t>
            </w:r>
            <w:proofErr w:type="gramStart"/>
            <w:r w:rsidRPr="007159FC">
              <w:rPr>
                <w:rFonts w:ascii="標楷體" w:eastAsia="標楷體" w:hAnsi="標楷體" w:cs="標楷體"/>
                <w:color w:val="auto"/>
              </w:rPr>
              <w:t>位距和全距間的</w:t>
            </w:r>
            <w:proofErr w:type="gramEnd"/>
            <w:r w:rsidRPr="007159FC">
              <w:rPr>
                <w:rFonts w:ascii="標楷體" w:eastAsia="標楷體" w:hAnsi="標楷體" w:cs="標楷體"/>
                <w:color w:val="auto"/>
              </w:rPr>
              <w:t>差異描述整組資料的分散程度。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8. 能利用盒狀圖來分析幾組</w:t>
            </w:r>
            <w:proofErr w:type="gramStart"/>
            <w:r w:rsidRPr="007159FC">
              <w:rPr>
                <w:rFonts w:ascii="標楷體" w:eastAsia="標楷體" w:hAnsi="標楷體" w:cs="標楷體"/>
                <w:color w:val="auto"/>
              </w:rPr>
              <w:t>資料間的關係</w:t>
            </w:r>
            <w:proofErr w:type="gramEnd"/>
            <w:r w:rsidRPr="007159FC">
              <w:rPr>
                <w:rFonts w:ascii="標楷體" w:eastAsia="標楷體" w:hAnsi="標楷體" w:cs="標楷體"/>
                <w:color w:val="auto"/>
              </w:rPr>
              <w:t>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1B0" w:rsidRPr="007159FC" w:rsidRDefault="00A941B0" w:rsidP="00A941B0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7159FC">
              <w:rPr>
                <w:rFonts w:ascii="標楷體" w:eastAsia="標楷體" w:hAnsi="標楷體" w:cs="標楷體"/>
              </w:rPr>
              <w:lastRenderedPageBreak/>
              <w:t>4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159FC">
              <w:rPr>
                <w:rFonts w:ascii="標楷體" w:eastAsia="標楷體" w:hAnsi="標楷體" w:cs="標楷體"/>
              </w:rPr>
              <w:t xml:space="preserve">1. 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線上媒體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盒資源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159FC">
              <w:rPr>
                <w:rFonts w:ascii="標楷體" w:eastAsia="標楷體" w:hAnsi="標楷體" w:cs="標楷體"/>
              </w:rPr>
              <w:t>1. 紙筆測驗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159FC">
              <w:rPr>
                <w:rFonts w:ascii="標楷體" w:eastAsia="標楷體" w:hAnsi="標楷體" w:cs="標楷體"/>
              </w:rPr>
              <w:t>2. 互相討論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159FC">
              <w:rPr>
                <w:rFonts w:ascii="標楷體" w:eastAsia="標楷體" w:hAnsi="標楷體" w:cs="標楷體"/>
              </w:rPr>
              <w:t>3. 口頭回答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159FC">
              <w:rPr>
                <w:rFonts w:ascii="標楷體" w:eastAsia="標楷體" w:hAnsi="標楷體" w:cs="標楷體"/>
              </w:rPr>
              <w:t>4. 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1C80" w:rsidRDefault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【資訊教育】</w:t>
            </w:r>
          </w:p>
          <w:p w:rsidR="00B01C80" w:rsidRDefault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資E3 應用運算思維描述問題解決的方法。</w:t>
            </w:r>
          </w:p>
          <w:p w:rsidR="00A941B0" w:rsidRPr="00A941B0" w:rsidRDefault="00A941B0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結合總統與立法委員選舉，利用e</w:t>
            </w:r>
            <w:r>
              <w:rPr>
                <w:rFonts w:ascii="標楷體" w:eastAsia="標楷體" w:hAnsi="標楷體" w:cs="標楷體"/>
                <w:color w:val="FF0000"/>
              </w:rPr>
              <w:t>xcel</w:t>
            </w:r>
            <w:r>
              <w:rPr>
                <w:rFonts w:ascii="標楷體" w:eastAsia="標楷體" w:hAnsi="標楷體" w:cs="標楷體" w:hint="eastAsia"/>
                <w:color w:val="FF0000"/>
              </w:rPr>
              <w:t>統計數據</w:t>
            </w:r>
            <w:r>
              <w:rPr>
                <w:rFonts w:ascii="標楷體" w:eastAsia="標楷體" w:hAnsi="標楷體" w:cs="標楷體" w:hint="eastAsia"/>
                <w:color w:val="FF0000"/>
              </w:rPr>
              <w:lastRenderedPageBreak/>
              <w:t>分析</w:t>
            </w:r>
          </w:p>
          <w:p w:rsidR="00A941B0" w:rsidRDefault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  <w:p w:rsidR="00B01C80" w:rsidRDefault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【閱讀素養教育】</w:t>
            </w:r>
          </w:p>
          <w:p w:rsidR="00B01C80" w:rsidRDefault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閱J10 </w:t>
            </w:r>
            <w:r w:rsidRPr="007159FC">
              <w:rPr>
                <w:rFonts w:ascii="標楷體" w:eastAsia="標楷體" w:hAnsi="標楷體" w:cs="標楷體"/>
              </w:rPr>
              <w:t>主動尋求多元的詮釋，並試著表達自己的想法。</w:t>
            </w:r>
          </w:p>
          <w:p w:rsidR="00B01C80" w:rsidRPr="00A941B0" w:rsidRDefault="00A941B0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本閱讀素養著重在媒體統計資料判讀。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41B0" w:rsidRPr="006571A0" w:rsidRDefault="00523B7D" w:rsidP="00A941B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■</w:t>
            </w:r>
            <w:r w:rsidR="00A941B0" w:rsidRPr="006571A0">
              <w:rPr>
                <w:rFonts w:ascii="標楷體" w:eastAsia="標楷體" w:hAnsi="標楷體" w:cs="標楷體"/>
              </w:rPr>
              <w:t>實施跨領域或</w:t>
            </w:r>
            <w:r w:rsidR="00A941B0"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="00A941B0" w:rsidRPr="006571A0">
              <w:rPr>
                <w:rFonts w:ascii="標楷體" w:eastAsia="標楷體" w:hAnsi="標楷體" w:cs="標楷體"/>
              </w:rPr>
              <w:t>科目協同教學(需另申請授課鐘點費者)</w:t>
            </w:r>
          </w:p>
          <w:p w:rsidR="00A941B0" w:rsidRPr="00A941B0" w:rsidRDefault="00A941B0" w:rsidP="00A941B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A941B0">
              <w:rPr>
                <w:rFonts w:ascii="標楷體" w:eastAsia="標楷體" w:hAnsi="標楷體" w:cs="標楷體"/>
                <w:color w:val="FF0000"/>
              </w:rPr>
              <w:t>1.協同科目：</w:t>
            </w:r>
            <w:r w:rsidRPr="00A941B0">
              <w:rPr>
                <w:rFonts w:ascii="標楷體" w:eastAsia="標楷體" w:hAnsi="標楷體" w:cs="標楷體" w:hint="eastAsia"/>
                <w:color w:val="FF0000"/>
              </w:rPr>
              <w:t>社會科</w:t>
            </w:r>
          </w:p>
          <w:p w:rsidR="00A941B0" w:rsidRPr="00A941B0" w:rsidRDefault="00A941B0" w:rsidP="00A941B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u w:val="single"/>
              </w:rPr>
            </w:pPr>
            <w:r w:rsidRPr="00A941B0">
              <w:rPr>
                <w:rFonts w:ascii="標楷體" w:eastAsia="標楷體" w:hAnsi="標楷體" w:cs="標楷體"/>
                <w:color w:val="FF0000"/>
                <w:u w:val="single"/>
              </w:rPr>
              <w:t xml:space="preserve">            </w:t>
            </w:r>
          </w:p>
          <w:p w:rsidR="00A941B0" w:rsidRPr="00A941B0" w:rsidRDefault="00A941B0" w:rsidP="00A941B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A941B0">
              <w:rPr>
                <w:rFonts w:ascii="標楷體" w:eastAsia="標楷體" w:hAnsi="標楷體" w:cs="標楷體"/>
                <w:color w:val="FF0000"/>
              </w:rPr>
              <w:lastRenderedPageBreak/>
              <w:t>2.協同節數：</w:t>
            </w:r>
            <w:r w:rsidRPr="00A941B0">
              <w:rPr>
                <w:rFonts w:ascii="標楷體" w:eastAsia="標楷體" w:hAnsi="標楷體" w:cs="標楷體" w:hint="eastAsia"/>
                <w:color w:val="FF0000"/>
              </w:rPr>
              <w:t>1節</w:t>
            </w:r>
          </w:p>
          <w:p w:rsidR="00A941B0" w:rsidRPr="00A941B0" w:rsidRDefault="00A941B0" w:rsidP="00A941B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</w:rPr>
            </w:pPr>
          </w:p>
          <w:p w:rsidR="00A941B0" w:rsidRPr="00A941B0" w:rsidRDefault="00A941B0" w:rsidP="00A941B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u w:val="single"/>
              </w:rPr>
            </w:pPr>
            <w:r w:rsidRPr="00A941B0">
              <w:rPr>
                <w:rFonts w:ascii="標楷體" w:eastAsia="標楷體" w:hAnsi="標楷體" w:cs="標楷體" w:hint="eastAsia"/>
                <w:color w:val="FF0000"/>
                <w:u w:val="single"/>
              </w:rPr>
              <w:t>3</w:t>
            </w:r>
            <w:r w:rsidRPr="00A941B0">
              <w:rPr>
                <w:rFonts w:ascii="標楷體" w:eastAsia="標楷體" w:hAnsi="標楷體" w:cs="標楷體"/>
                <w:color w:val="FF0000"/>
                <w:u w:val="single"/>
              </w:rPr>
              <w:t xml:space="preserve">. </w:t>
            </w:r>
            <w:r w:rsidRPr="00A941B0">
              <w:rPr>
                <w:rFonts w:ascii="標楷體" w:eastAsia="標楷體" w:hAnsi="標楷體" w:cs="標楷體" w:hint="eastAsia"/>
                <w:color w:val="FF0000"/>
                <w:u w:val="single"/>
              </w:rPr>
              <w:t>協同主題：2</w:t>
            </w:r>
            <w:r w:rsidRPr="00A941B0">
              <w:rPr>
                <w:rFonts w:ascii="標楷體" w:eastAsia="標楷體" w:hAnsi="標楷體" w:cs="標楷體"/>
                <w:color w:val="FF0000"/>
                <w:u w:val="single"/>
              </w:rPr>
              <w:t>024</w:t>
            </w:r>
            <w:r w:rsidRPr="00A941B0">
              <w:rPr>
                <w:rFonts w:ascii="標楷體" w:eastAsia="標楷體" w:hAnsi="標楷體" w:cs="標楷體" w:hint="eastAsia"/>
                <w:color w:val="FF0000"/>
                <w:u w:val="single"/>
              </w:rPr>
              <w:t>總統與立法委員選舉</w:t>
            </w:r>
          </w:p>
          <w:p w:rsidR="00A941B0" w:rsidRPr="006571A0" w:rsidRDefault="00A941B0" w:rsidP="00A941B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A941B0">
              <w:rPr>
                <w:rFonts w:ascii="標楷體" w:eastAsia="標楷體" w:hAnsi="標楷體" w:cs="標楷體"/>
                <w:color w:val="FF0000"/>
                <w:u w:val="single"/>
              </w:rPr>
              <w:t xml:space="preserve">            </w:t>
            </w:r>
          </w:p>
        </w:tc>
      </w:tr>
      <w:tr w:rsidR="00A941B0" w:rsidRPr="006571A0" w:rsidTr="00A941B0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41B0" w:rsidRPr="007159FC" w:rsidRDefault="00A941B0" w:rsidP="00A941B0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六</w:t>
            </w:r>
          </w:p>
          <w:p w:rsidR="00A941B0" w:rsidRPr="007159FC" w:rsidRDefault="00A941B0" w:rsidP="00A941B0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3/18-3/22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41B0" w:rsidRDefault="00A941B0" w:rsidP="00A941B0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D-9-2 </w:t>
            </w:r>
            <w:r w:rsidRPr="007159FC">
              <w:rPr>
                <w:rFonts w:ascii="標楷體" w:eastAsia="標楷體" w:hAnsi="標楷體" w:cs="標楷體"/>
              </w:rPr>
              <w:t>認識機率：機率的意義；樹狀圖(以兩層為限)。</w:t>
            </w:r>
          </w:p>
          <w:p w:rsidR="00A941B0" w:rsidRDefault="00A941B0" w:rsidP="00A941B0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D-9-3 </w:t>
            </w:r>
            <w:r w:rsidRPr="007159FC">
              <w:rPr>
                <w:rFonts w:ascii="標楷體" w:eastAsia="標楷體" w:hAnsi="標楷體" w:cs="標楷體"/>
              </w:rPr>
              <w:t>古典機率：具有對稱性的情境下（銅板、骰子、撲克牌、抽球等）之機率；不具對稱性的物體（圖釘、圓錐、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爻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杯）之機率探究。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1B0" w:rsidRDefault="00A941B0" w:rsidP="00A941B0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d-Ⅳ-2 </w:t>
            </w:r>
            <w:r w:rsidRPr="007159FC">
              <w:rPr>
                <w:rFonts w:ascii="標楷體" w:eastAsia="標楷體" w:hAnsi="標楷體" w:cs="標楷體"/>
              </w:rPr>
              <w:t>理解機率的意義，能以機率表示不確定性和以樹狀圖分析所有的可能性，並能應用機率到簡單的日常生活情境解決問題。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2-2機率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1. 能利用投擲一枚硬幣的實驗，來理解出現正、反面的機率。正、反面朝上的次數與總投擲次數的比值各會接近</w:t>
            </w:r>
            <w:r w:rsidRPr="007159FC">
              <w:rPr>
                <w:rFonts w:ascii="標楷體" w:eastAsia="標楷體" w:hAnsi="標楷體" w:cs="標楷體"/>
                <w:color w:val="auto"/>
              </w:rPr>
              <w:fldChar w:fldCharType="begin"/>
            </w:r>
            <w:r w:rsidRPr="007159FC">
              <w:rPr>
                <w:rFonts w:ascii="標楷體" w:eastAsia="標楷體" w:hAnsi="標楷體" w:cs="標楷體"/>
                <w:color w:val="auto"/>
              </w:rPr>
              <w:instrText xml:space="preserve"> EQ \F(1, 2 )</w:instrText>
            </w:r>
            <w:r w:rsidRPr="007159FC">
              <w:rPr>
                <w:rFonts w:ascii="標楷體" w:eastAsia="標楷體" w:hAnsi="標楷體" w:cs="標楷體"/>
                <w:color w:val="auto"/>
              </w:rPr>
              <w:fldChar w:fldCharType="end"/>
            </w:r>
            <w:r w:rsidRPr="007159FC">
              <w:rPr>
                <w:rFonts w:ascii="標楷體" w:eastAsia="標楷體" w:hAnsi="標楷體" w:cs="標楷體"/>
                <w:color w:val="auto"/>
              </w:rPr>
              <w:t xml:space="preserve">，此時我們說出現正面與反面的機率各約是 </w:t>
            </w:r>
            <w:r w:rsidRPr="007159FC">
              <w:rPr>
                <w:rFonts w:ascii="標楷體" w:eastAsia="標楷體" w:hAnsi="標楷體" w:cs="標楷體"/>
                <w:color w:val="auto"/>
              </w:rPr>
              <w:fldChar w:fldCharType="begin"/>
            </w:r>
            <w:r w:rsidRPr="007159FC">
              <w:rPr>
                <w:rFonts w:ascii="標楷體" w:eastAsia="標楷體" w:hAnsi="標楷體" w:cs="標楷體"/>
                <w:color w:val="auto"/>
              </w:rPr>
              <w:instrText xml:space="preserve"> EQ \F(1, 2 )</w:instrText>
            </w:r>
            <w:r w:rsidRPr="007159FC">
              <w:rPr>
                <w:rFonts w:ascii="標楷體" w:eastAsia="標楷體" w:hAnsi="標楷體" w:cs="標楷體"/>
                <w:color w:val="auto"/>
              </w:rPr>
              <w:fldChar w:fldCharType="end"/>
            </w:r>
            <w:r w:rsidRPr="007159FC">
              <w:rPr>
                <w:rFonts w:ascii="標楷體" w:eastAsia="標楷體" w:hAnsi="標楷體" w:cs="標楷體"/>
                <w:color w:val="auto"/>
              </w:rPr>
              <w:t>。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2. 能理解機率等於0與機率等於1的意義。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3. 能理解若一個實驗所有可能的結果共n種，而且每一種結果發生的機會</w:t>
            </w:r>
            <w:r w:rsidRPr="007159FC">
              <w:rPr>
                <w:rFonts w:ascii="標楷體" w:eastAsia="標楷體" w:hAnsi="標楷體" w:cs="標楷體"/>
                <w:color w:val="auto"/>
              </w:rPr>
              <w:lastRenderedPageBreak/>
              <w:t>都相等，則</w:t>
            </w:r>
            <w:proofErr w:type="gramStart"/>
            <w:r w:rsidRPr="007159FC">
              <w:rPr>
                <w:rFonts w:ascii="標楷體" w:eastAsia="標楷體" w:hAnsi="標楷體" w:cs="標楷體"/>
                <w:color w:val="auto"/>
              </w:rPr>
              <w:t>我們說每一種</w:t>
            </w:r>
            <w:proofErr w:type="gramEnd"/>
            <w:r w:rsidRPr="007159FC">
              <w:rPr>
                <w:rFonts w:ascii="標楷體" w:eastAsia="標楷體" w:hAnsi="標楷體" w:cs="標楷體"/>
                <w:color w:val="auto"/>
              </w:rPr>
              <w:t>結果發生的機率是</w:t>
            </w:r>
            <w:r w:rsidRPr="007159FC">
              <w:rPr>
                <w:rFonts w:ascii="標楷體" w:eastAsia="標楷體" w:hAnsi="標楷體" w:cs="標楷體"/>
                <w:color w:val="auto"/>
              </w:rPr>
              <w:fldChar w:fldCharType="begin"/>
            </w:r>
            <w:r w:rsidRPr="007159FC">
              <w:rPr>
                <w:rFonts w:ascii="標楷體" w:eastAsia="標楷體" w:hAnsi="標楷體" w:cs="標楷體"/>
                <w:color w:val="auto"/>
              </w:rPr>
              <w:instrText xml:space="preserve"> EQ \F(1, n )</w:instrText>
            </w:r>
            <w:r w:rsidRPr="007159FC">
              <w:rPr>
                <w:rFonts w:ascii="標楷體" w:eastAsia="標楷體" w:hAnsi="標楷體" w:cs="標楷體"/>
                <w:color w:val="auto"/>
              </w:rPr>
              <w:fldChar w:fldCharType="end"/>
            </w:r>
            <w:r w:rsidRPr="007159FC">
              <w:rPr>
                <w:rFonts w:ascii="標楷體" w:eastAsia="標楷體" w:hAnsi="標楷體" w:cs="標楷體"/>
                <w:color w:val="auto"/>
              </w:rPr>
              <w:t>。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4. 能理解一個實驗中，如果每一種結果發生的機會不是都相等時，就</w:t>
            </w:r>
            <w:proofErr w:type="gramStart"/>
            <w:r w:rsidRPr="007159FC">
              <w:rPr>
                <w:rFonts w:ascii="標楷體" w:eastAsia="標楷體" w:hAnsi="標楷體" w:cs="標楷體"/>
                <w:color w:val="auto"/>
              </w:rPr>
              <w:t>不能說每種</w:t>
            </w:r>
            <w:proofErr w:type="gramEnd"/>
            <w:r w:rsidRPr="007159FC">
              <w:rPr>
                <w:rFonts w:ascii="標楷體" w:eastAsia="標楷體" w:hAnsi="標楷體" w:cs="標楷體"/>
                <w:color w:val="auto"/>
              </w:rPr>
              <w:t>結果發生的機率都是</w:t>
            </w:r>
            <w:r w:rsidRPr="007159FC">
              <w:rPr>
                <w:rFonts w:ascii="標楷體" w:eastAsia="標楷體" w:hAnsi="標楷體" w:cs="標楷體"/>
                <w:color w:val="auto"/>
              </w:rPr>
              <w:fldChar w:fldCharType="begin"/>
            </w:r>
            <w:r w:rsidRPr="007159FC">
              <w:rPr>
                <w:rFonts w:ascii="標楷體" w:eastAsia="標楷體" w:hAnsi="標楷體" w:cs="標楷體"/>
                <w:color w:val="auto"/>
              </w:rPr>
              <w:instrText xml:space="preserve"> EQ \F(1, n )</w:instrText>
            </w:r>
            <w:r w:rsidRPr="007159FC">
              <w:rPr>
                <w:rFonts w:ascii="標楷體" w:eastAsia="標楷體" w:hAnsi="標楷體" w:cs="標楷體"/>
                <w:color w:val="auto"/>
              </w:rPr>
              <w:fldChar w:fldCharType="end"/>
            </w:r>
            <w:r w:rsidRPr="007159FC">
              <w:rPr>
                <w:rFonts w:ascii="標楷體" w:eastAsia="標楷體" w:hAnsi="標楷體" w:cs="標楷體"/>
                <w:color w:val="auto"/>
              </w:rPr>
              <w:t>。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5. 能理解由一個實驗所有可能出現結果的部分產生的每一種組合，就稱為一個事件。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6. 能理解進行一個實驗時，所有可能的結果共m種，而且每一種結果發生的機會都相等，若某事件包含其中n種可能的結果，則</w:t>
            </w:r>
            <w:proofErr w:type="gramStart"/>
            <w:r w:rsidRPr="007159FC">
              <w:rPr>
                <w:rFonts w:ascii="標楷體" w:eastAsia="標楷體" w:hAnsi="標楷體" w:cs="標楷體"/>
                <w:color w:val="auto"/>
              </w:rPr>
              <w:t>我們說此事件</w:t>
            </w:r>
            <w:proofErr w:type="gramEnd"/>
            <w:r w:rsidRPr="007159FC">
              <w:rPr>
                <w:rFonts w:ascii="標楷體" w:eastAsia="標楷體" w:hAnsi="標楷體" w:cs="標楷體"/>
                <w:color w:val="auto"/>
              </w:rPr>
              <w:t>發生的機率為</w:t>
            </w:r>
            <w:r w:rsidRPr="007159FC">
              <w:rPr>
                <w:rFonts w:ascii="標楷體" w:eastAsia="標楷體" w:hAnsi="標楷體" w:cs="標楷體"/>
                <w:color w:val="auto"/>
              </w:rPr>
              <w:fldChar w:fldCharType="begin"/>
            </w:r>
            <w:r w:rsidRPr="007159FC">
              <w:rPr>
                <w:rFonts w:ascii="標楷體" w:eastAsia="標楷體" w:hAnsi="標楷體" w:cs="標楷體"/>
                <w:color w:val="auto"/>
              </w:rPr>
              <w:instrText xml:space="preserve"> EQ \F(n, m )</w:instrText>
            </w:r>
            <w:r w:rsidRPr="007159FC">
              <w:rPr>
                <w:rFonts w:ascii="標楷體" w:eastAsia="標楷體" w:hAnsi="標楷體" w:cs="標楷體"/>
                <w:color w:val="auto"/>
              </w:rPr>
              <w:fldChar w:fldCharType="end"/>
            </w:r>
            <w:r w:rsidRPr="007159FC">
              <w:rPr>
                <w:rFonts w:ascii="標楷體" w:eastAsia="標楷體" w:hAnsi="標楷體" w:cs="標楷體"/>
                <w:color w:val="auto"/>
              </w:rPr>
              <w:t>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1B0" w:rsidRPr="007159FC" w:rsidRDefault="00A941B0" w:rsidP="00A941B0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7159FC">
              <w:rPr>
                <w:rFonts w:ascii="標楷體" w:eastAsia="標楷體" w:hAnsi="標楷體" w:cs="標楷體"/>
              </w:rPr>
              <w:lastRenderedPageBreak/>
              <w:t>4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159FC">
              <w:rPr>
                <w:rFonts w:ascii="標楷體" w:eastAsia="標楷體" w:hAnsi="標楷體" w:cs="標楷體"/>
              </w:rPr>
              <w:t xml:space="preserve">1. 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線上媒體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盒資源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159FC">
              <w:rPr>
                <w:rFonts w:ascii="標楷體" w:eastAsia="標楷體" w:hAnsi="標楷體" w:cs="標楷體"/>
              </w:rPr>
              <w:t>1. 紙筆測驗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159FC">
              <w:rPr>
                <w:rFonts w:ascii="標楷體" w:eastAsia="標楷體" w:hAnsi="標楷體" w:cs="標楷體"/>
              </w:rPr>
              <w:t>2. 互相討論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159FC">
              <w:rPr>
                <w:rFonts w:ascii="標楷體" w:eastAsia="標楷體" w:hAnsi="標楷體" w:cs="標楷體"/>
              </w:rPr>
              <w:t>3. 口頭回答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159FC">
              <w:rPr>
                <w:rFonts w:ascii="標楷體" w:eastAsia="標楷體" w:hAnsi="標楷體" w:cs="標楷體"/>
              </w:rPr>
              <w:t>4. 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1B0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【資訊教育】</w:t>
            </w:r>
          </w:p>
          <w:p w:rsidR="00A941B0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資E3 應用運算思維描述問題解決的方法。</w:t>
            </w:r>
          </w:p>
          <w:p w:rsidR="00A941B0" w:rsidRPr="00A941B0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結合總統與立法委員選舉，利用e</w:t>
            </w:r>
            <w:r>
              <w:rPr>
                <w:rFonts w:ascii="標楷體" w:eastAsia="標楷體" w:hAnsi="標楷體" w:cs="標楷體"/>
                <w:color w:val="FF0000"/>
              </w:rPr>
              <w:t>xcel</w:t>
            </w:r>
            <w:r>
              <w:rPr>
                <w:rFonts w:ascii="標楷體" w:eastAsia="標楷體" w:hAnsi="標楷體" w:cs="標楷體" w:hint="eastAsia"/>
                <w:color w:val="FF0000"/>
              </w:rPr>
              <w:t>統計數據分析</w:t>
            </w:r>
          </w:p>
          <w:p w:rsidR="00A941B0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  <w:p w:rsidR="00A941B0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【閱讀素養教育】</w:t>
            </w:r>
          </w:p>
          <w:p w:rsidR="00A941B0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閱J10 </w:t>
            </w:r>
            <w:r w:rsidRPr="007159FC">
              <w:rPr>
                <w:rFonts w:ascii="標楷體" w:eastAsia="標楷體" w:hAnsi="標楷體" w:cs="標楷體"/>
              </w:rPr>
              <w:t>主動尋求多元的詮釋，並試著表達自己的想法。</w:t>
            </w:r>
          </w:p>
          <w:p w:rsidR="00A941B0" w:rsidRPr="00A941B0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lastRenderedPageBreak/>
              <w:t>本閱讀素養著重在媒體統計資料判讀。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41B0" w:rsidRPr="006571A0" w:rsidRDefault="00523B7D" w:rsidP="00A941B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■</w:t>
            </w:r>
            <w:r w:rsidR="00A941B0" w:rsidRPr="006571A0">
              <w:rPr>
                <w:rFonts w:ascii="標楷體" w:eastAsia="標楷體" w:hAnsi="標楷體" w:cs="標楷體"/>
              </w:rPr>
              <w:t>實施跨領域或</w:t>
            </w:r>
            <w:r w:rsidR="00A941B0"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="00A941B0" w:rsidRPr="006571A0">
              <w:rPr>
                <w:rFonts w:ascii="標楷體" w:eastAsia="標楷體" w:hAnsi="標楷體" w:cs="標楷體"/>
              </w:rPr>
              <w:t>科目協同教學(需另申請授課鐘點費者)</w:t>
            </w:r>
          </w:p>
          <w:p w:rsidR="00A941B0" w:rsidRPr="00A941B0" w:rsidRDefault="00A941B0" w:rsidP="00A941B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A941B0">
              <w:rPr>
                <w:rFonts w:ascii="標楷體" w:eastAsia="標楷體" w:hAnsi="標楷體" w:cs="標楷體"/>
                <w:color w:val="FF0000"/>
              </w:rPr>
              <w:t>1.協同科目：</w:t>
            </w:r>
            <w:r w:rsidRPr="00A941B0">
              <w:rPr>
                <w:rFonts w:ascii="標楷體" w:eastAsia="標楷體" w:hAnsi="標楷體" w:cs="標楷體" w:hint="eastAsia"/>
                <w:color w:val="FF0000"/>
              </w:rPr>
              <w:t>社會科</w:t>
            </w:r>
          </w:p>
          <w:p w:rsidR="00A941B0" w:rsidRPr="00A941B0" w:rsidRDefault="00A941B0" w:rsidP="00A941B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u w:val="single"/>
              </w:rPr>
            </w:pPr>
            <w:r w:rsidRPr="00A941B0">
              <w:rPr>
                <w:rFonts w:ascii="標楷體" w:eastAsia="標楷體" w:hAnsi="標楷體" w:cs="標楷體"/>
                <w:color w:val="FF0000"/>
                <w:u w:val="single"/>
              </w:rPr>
              <w:t xml:space="preserve">            </w:t>
            </w:r>
          </w:p>
          <w:p w:rsidR="00A941B0" w:rsidRPr="00A941B0" w:rsidRDefault="00A941B0" w:rsidP="00A941B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A941B0">
              <w:rPr>
                <w:rFonts w:ascii="標楷體" w:eastAsia="標楷體" w:hAnsi="標楷體" w:cs="標楷體"/>
                <w:color w:val="FF0000"/>
              </w:rPr>
              <w:t>2.協同節數：</w:t>
            </w:r>
            <w:r w:rsidRPr="00A941B0">
              <w:rPr>
                <w:rFonts w:ascii="標楷體" w:eastAsia="標楷體" w:hAnsi="標楷體" w:cs="標楷體" w:hint="eastAsia"/>
                <w:color w:val="FF0000"/>
              </w:rPr>
              <w:t>1節</w:t>
            </w:r>
          </w:p>
          <w:p w:rsidR="00A941B0" w:rsidRPr="00A941B0" w:rsidRDefault="00A941B0" w:rsidP="00A941B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u w:val="single"/>
              </w:rPr>
            </w:pPr>
          </w:p>
          <w:p w:rsidR="00A941B0" w:rsidRPr="00A941B0" w:rsidRDefault="00A941B0" w:rsidP="00A941B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u w:val="single"/>
              </w:rPr>
            </w:pPr>
            <w:r w:rsidRPr="00A941B0">
              <w:rPr>
                <w:rFonts w:ascii="標楷體" w:eastAsia="標楷體" w:hAnsi="標楷體" w:cs="標楷體" w:hint="eastAsia"/>
                <w:color w:val="FF0000"/>
                <w:u w:val="single"/>
              </w:rPr>
              <w:t>3</w:t>
            </w:r>
            <w:r w:rsidRPr="00A941B0">
              <w:rPr>
                <w:rFonts w:ascii="標楷體" w:eastAsia="標楷體" w:hAnsi="標楷體" w:cs="標楷體"/>
                <w:color w:val="FF0000"/>
                <w:u w:val="single"/>
              </w:rPr>
              <w:t xml:space="preserve">. </w:t>
            </w:r>
            <w:r w:rsidRPr="00A941B0">
              <w:rPr>
                <w:rFonts w:ascii="標楷體" w:eastAsia="標楷體" w:hAnsi="標楷體" w:cs="標楷體" w:hint="eastAsia"/>
                <w:color w:val="FF0000"/>
                <w:u w:val="single"/>
              </w:rPr>
              <w:t>協同主題：2</w:t>
            </w:r>
            <w:r w:rsidRPr="00A941B0">
              <w:rPr>
                <w:rFonts w:ascii="標楷體" w:eastAsia="標楷體" w:hAnsi="標楷體" w:cs="標楷體"/>
                <w:color w:val="FF0000"/>
                <w:u w:val="single"/>
              </w:rPr>
              <w:t>024</w:t>
            </w:r>
            <w:r w:rsidRPr="00A941B0">
              <w:rPr>
                <w:rFonts w:ascii="標楷體" w:eastAsia="標楷體" w:hAnsi="標楷體" w:cs="標楷體" w:hint="eastAsia"/>
                <w:color w:val="FF0000"/>
                <w:u w:val="single"/>
              </w:rPr>
              <w:t>總統與立法委員選舉</w:t>
            </w:r>
          </w:p>
          <w:p w:rsidR="00A941B0" w:rsidRPr="006571A0" w:rsidRDefault="00A941B0" w:rsidP="00A941B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A941B0" w:rsidRPr="006571A0" w:rsidTr="00A941B0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41B0" w:rsidRPr="007159FC" w:rsidRDefault="00A941B0" w:rsidP="00A941B0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七</w:t>
            </w:r>
          </w:p>
          <w:p w:rsidR="00A941B0" w:rsidRPr="007159FC" w:rsidRDefault="00A941B0" w:rsidP="00A941B0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3/25-3/29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41B0" w:rsidRDefault="00A941B0" w:rsidP="00A941B0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D-9-2 </w:t>
            </w:r>
            <w:r w:rsidRPr="007159FC">
              <w:rPr>
                <w:rFonts w:ascii="標楷體" w:eastAsia="標楷體" w:hAnsi="標楷體" w:cs="標楷體"/>
              </w:rPr>
              <w:t>認識機率：機率的意義；樹狀圖(以兩層為限)。</w:t>
            </w:r>
          </w:p>
          <w:p w:rsidR="00A941B0" w:rsidRDefault="00A941B0" w:rsidP="00A941B0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D-9-3 </w:t>
            </w:r>
            <w:r w:rsidRPr="007159FC">
              <w:rPr>
                <w:rFonts w:ascii="標楷體" w:eastAsia="標楷體" w:hAnsi="標楷體" w:cs="標楷體"/>
              </w:rPr>
              <w:t>古典機率：具有對稱性的情境下（銅板、骰子、撲克牌、抽球等）之機</w:t>
            </w:r>
            <w:r w:rsidRPr="007159FC">
              <w:rPr>
                <w:rFonts w:ascii="標楷體" w:eastAsia="標楷體" w:hAnsi="標楷體" w:cs="標楷體"/>
              </w:rPr>
              <w:lastRenderedPageBreak/>
              <w:t>率；不具對稱性的物體（圖釘、圓錐、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爻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杯）之機率探究。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1B0" w:rsidRDefault="00A941B0" w:rsidP="00A941B0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d-Ⅳ-2 </w:t>
            </w:r>
            <w:r w:rsidRPr="007159FC">
              <w:rPr>
                <w:rFonts w:ascii="標楷體" w:eastAsia="標楷體" w:hAnsi="標楷體" w:cs="標楷體"/>
              </w:rPr>
              <w:t>理解機率的意義，能以機率表示不確定性和以樹狀圖分析所有的可能性，並能應用機率到簡單的日常生活情境解決問題。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2-2機率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【第一次評量週】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1. 能理解進行一個實驗時，所有可能的結果共m種，而且每一種結果發生的機會都相等，若某事件包含其中n種可能的結</w:t>
            </w:r>
            <w:r w:rsidRPr="007159FC">
              <w:rPr>
                <w:rFonts w:ascii="標楷體" w:eastAsia="標楷體" w:hAnsi="標楷體" w:cs="標楷體"/>
                <w:color w:val="auto"/>
              </w:rPr>
              <w:lastRenderedPageBreak/>
              <w:t>果，則</w:t>
            </w:r>
            <w:proofErr w:type="gramStart"/>
            <w:r w:rsidRPr="007159FC">
              <w:rPr>
                <w:rFonts w:ascii="標楷體" w:eastAsia="標楷體" w:hAnsi="標楷體" w:cs="標楷體"/>
                <w:color w:val="auto"/>
              </w:rPr>
              <w:t>我們說此事件</w:t>
            </w:r>
            <w:proofErr w:type="gramEnd"/>
            <w:r w:rsidRPr="007159FC">
              <w:rPr>
                <w:rFonts w:ascii="標楷體" w:eastAsia="標楷體" w:hAnsi="標楷體" w:cs="標楷體"/>
                <w:color w:val="auto"/>
              </w:rPr>
              <w:t>發生的機率為</w:t>
            </w:r>
            <w:r w:rsidRPr="007159FC">
              <w:rPr>
                <w:rFonts w:ascii="標楷體" w:eastAsia="標楷體" w:hAnsi="標楷體" w:cs="標楷體"/>
                <w:color w:val="auto"/>
              </w:rPr>
              <w:fldChar w:fldCharType="begin"/>
            </w:r>
            <w:r w:rsidRPr="007159FC">
              <w:rPr>
                <w:rFonts w:ascii="標楷體" w:eastAsia="標楷體" w:hAnsi="標楷體" w:cs="標楷體"/>
                <w:color w:val="auto"/>
              </w:rPr>
              <w:instrText xml:space="preserve"> EQ \F(n, m )</w:instrText>
            </w:r>
            <w:r w:rsidRPr="007159FC">
              <w:rPr>
                <w:rFonts w:ascii="標楷體" w:eastAsia="標楷體" w:hAnsi="標楷體" w:cs="標楷體"/>
                <w:color w:val="auto"/>
              </w:rPr>
              <w:fldChar w:fldCharType="end"/>
            </w:r>
            <w:r w:rsidRPr="007159FC">
              <w:rPr>
                <w:rFonts w:ascii="標楷體" w:eastAsia="標楷體" w:hAnsi="標楷體" w:cs="標楷體"/>
                <w:color w:val="auto"/>
              </w:rPr>
              <w:t>。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2. 能利用樹狀</w:t>
            </w:r>
            <w:proofErr w:type="gramStart"/>
            <w:r w:rsidRPr="007159FC">
              <w:rPr>
                <w:rFonts w:ascii="標楷體" w:eastAsia="標楷體" w:hAnsi="標楷體" w:cs="標楷體"/>
                <w:color w:val="auto"/>
              </w:rPr>
              <w:t>圖列</w:t>
            </w:r>
            <w:proofErr w:type="gramEnd"/>
            <w:r w:rsidRPr="007159FC">
              <w:rPr>
                <w:rFonts w:ascii="標楷體" w:eastAsia="標楷體" w:hAnsi="標楷體" w:cs="標楷體"/>
                <w:color w:val="auto"/>
              </w:rPr>
              <w:t>舉出一個實驗的所有可能發生的結果，進而求出某事件發生的機率。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1B0" w:rsidRPr="007159FC" w:rsidRDefault="00A941B0" w:rsidP="00A941B0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7159FC">
              <w:rPr>
                <w:rFonts w:ascii="標楷體" w:eastAsia="標楷體" w:hAnsi="標楷體" w:cs="標楷體"/>
              </w:rPr>
              <w:lastRenderedPageBreak/>
              <w:t>4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159FC">
              <w:rPr>
                <w:rFonts w:ascii="標楷體" w:eastAsia="標楷體" w:hAnsi="標楷體" w:cs="標楷體"/>
              </w:rPr>
              <w:t xml:space="preserve">1. 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線上媒體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盒資源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159FC">
              <w:rPr>
                <w:rFonts w:ascii="標楷體" w:eastAsia="標楷體" w:hAnsi="標楷體" w:cs="標楷體"/>
              </w:rPr>
              <w:t>1. 紙筆測驗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159FC">
              <w:rPr>
                <w:rFonts w:ascii="標楷體" w:eastAsia="標楷體" w:hAnsi="標楷體" w:cs="標楷體"/>
              </w:rPr>
              <w:t>2. 互相討論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159FC">
              <w:rPr>
                <w:rFonts w:ascii="標楷體" w:eastAsia="標楷體" w:hAnsi="標楷體" w:cs="標楷體"/>
              </w:rPr>
              <w:t>3. 口頭回答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159FC">
              <w:rPr>
                <w:rFonts w:ascii="標楷體" w:eastAsia="標楷體" w:hAnsi="標楷體" w:cs="標楷體"/>
              </w:rPr>
              <w:t>4. 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1B0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【資訊教育】</w:t>
            </w:r>
          </w:p>
          <w:p w:rsidR="00A941B0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資E3 應用運算思維描述問題解決的方法。</w:t>
            </w:r>
          </w:p>
          <w:p w:rsidR="00A941B0" w:rsidRPr="00A941B0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結合總統與立法委員選舉，利用e</w:t>
            </w:r>
            <w:r>
              <w:rPr>
                <w:rFonts w:ascii="標楷體" w:eastAsia="標楷體" w:hAnsi="標楷體" w:cs="標楷體"/>
                <w:color w:val="FF0000"/>
              </w:rPr>
              <w:t>xcel</w:t>
            </w:r>
            <w:r>
              <w:rPr>
                <w:rFonts w:ascii="標楷體" w:eastAsia="標楷體" w:hAnsi="標楷體" w:cs="標楷體" w:hint="eastAsia"/>
                <w:color w:val="FF0000"/>
              </w:rPr>
              <w:t>統計數據</w:t>
            </w:r>
            <w:r>
              <w:rPr>
                <w:rFonts w:ascii="標楷體" w:eastAsia="標楷體" w:hAnsi="標楷體" w:cs="標楷體" w:hint="eastAsia"/>
                <w:color w:val="FF0000"/>
              </w:rPr>
              <w:lastRenderedPageBreak/>
              <w:t>分析</w:t>
            </w:r>
          </w:p>
          <w:p w:rsidR="00A941B0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  <w:p w:rsidR="00A941B0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【閱讀素養教育】</w:t>
            </w:r>
          </w:p>
          <w:p w:rsidR="00A941B0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閱J10 </w:t>
            </w:r>
            <w:r w:rsidRPr="007159FC">
              <w:rPr>
                <w:rFonts w:ascii="標楷體" w:eastAsia="標楷體" w:hAnsi="標楷體" w:cs="標楷體"/>
              </w:rPr>
              <w:t>主動尋求多元的詮釋，並試著表達自己的想法。</w:t>
            </w:r>
          </w:p>
          <w:p w:rsidR="00A941B0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本閱讀素養著重在媒體統計資料判讀。</w:t>
            </w:r>
          </w:p>
          <w:p w:rsidR="00523B7D" w:rsidRDefault="00523B7D" w:rsidP="00A941B0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</w:p>
          <w:p w:rsidR="00523B7D" w:rsidRPr="00A941B0" w:rsidRDefault="00523B7D" w:rsidP="00A941B0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41B0" w:rsidRPr="006571A0" w:rsidRDefault="00523B7D" w:rsidP="00A941B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■</w:t>
            </w:r>
            <w:r w:rsidR="00A941B0" w:rsidRPr="006571A0">
              <w:rPr>
                <w:rFonts w:ascii="標楷體" w:eastAsia="標楷體" w:hAnsi="標楷體" w:cs="標楷體"/>
              </w:rPr>
              <w:t>實施跨領域或</w:t>
            </w:r>
            <w:r w:rsidR="00A941B0"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="00A941B0" w:rsidRPr="006571A0">
              <w:rPr>
                <w:rFonts w:ascii="標楷體" w:eastAsia="標楷體" w:hAnsi="標楷體" w:cs="標楷體"/>
              </w:rPr>
              <w:t>科目協同教學(需另申請授課鐘點費者)</w:t>
            </w:r>
          </w:p>
          <w:p w:rsidR="00A941B0" w:rsidRPr="00A941B0" w:rsidRDefault="00A941B0" w:rsidP="00A941B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A941B0">
              <w:rPr>
                <w:rFonts w:ascii="標楷體" w:eastAsia="標楷體" w:hAnsi="標楷體" w:cs="標楷體"/>
                <w:color w:val="FF0000"/>
              </w:rPr>
              <w:t>1.協同科目：</w:t>
            </w:r>
            <w:r w:rsidRPr="00A941B0">
              <w:rPr>
                <w:rFonts w:ascii="標楷體" w:eastAsia="標楷體" w:hAnsi="標楷體" w:cs="標楷體" w:hint="eastAsia"/>
                <w:color w:val="FF0000"/>
              </w:rPr>
              <w:t>社會科</w:t>
            </w:r>
          </w:p>
          <w:p w:rsidR="00A941B0" w:rsidRPr="00A941B0" w:rsidRDefault="00A941B0" w:rsidP="00A941B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u w:val="single"/>
              </w:rPr>
            </w:pPr>
            <w:r w:rsidRPr="00A941B0">
              <w:rPr>
                <w:rFonts w:ascii="標楷體" w:eastAsia="標楷體" w:hAnsi="標楷體" w:cs="標楷體"/>
                <w:color w:val="FF0000"/>
                <w:u w:val="single"/>
              </w:rPr>
              <w:t xml:space="preserve">            </w:t>
            </w:r>
          </w:p>
          <w:p w:rsidR="00A941B0" w:rsidRPr="00A941B0" w:rsidRDefault="00A941B0" w:rsidP="00A941B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A941B0">
              <w:rPr>
                <w:rFonts w:ascii="標楷體" w:eastAsia="標楷體" w:hAnsi="標楷體" w:cs="標楷體"/>
                <w:color w:val="FF0000"/>
              </w:rPr>
              <w:lastRenderedPageBreak/>
              <w:t>2.協同節數：</w:t>
            </w:r>
            <w:r w:rsidRPr="00A941B0">
              <w:rPr>
                <w:rFonts w:ascii="標楷體" w:eastAsia="標楷體" w:hAnsi="標楷體" w:cs="標楷體" w:hint="eastAsia"/>
                <w:color w:val="FF0000"/>
              </w:rPr>
              <w:t>1節</w:t>
            </w:r>
          </w:p>
          <w:p w:rsidR="00A941B0" w:rsidRPr="00A941B0" w:rsidRDefault="00A941B0" w:rsidP="00A941B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u w:val="single"/>
              </w:rPr>
            </w:pPr>
          </w:p>
          <w:p w:rsidR="00A941B0" w:rsidRPr="00A941B0" w:rsidRDefault="00A941B0" w:rsidP="00A941B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u w:val="single"/>
              </w:rPr>
            </w:pPr>
            <w:r w:rsidRPr="00A941B0">
              <w:rPr>
                <w:rFonts w:ascii="標楷體" w:eastAsia="標楷體" w:hAnsi="標楷體" w:cs="標楷體" w:hint="eastAsia"/>
                <w:color w:val="FF0000"/>
                <w:u w:val="single"/>
              </w:rPr>
              <w:t>3</w:t>
            </w:r>
            <w:r w:rsidRPr="00A941B0">
              <w:rPr>
                <w:rFonts w:ascii="標楷體" w:eastAsia="標楷體" w:hAnsi="標楷體" w:cs="標楷體"/>
                <w:color w:val="FF0000"/>
                <w:u w:val="single"/>
              </w:rPr>
              <w:t xml:space="preserve">. </w:t>
            </w:r>
            <w:r w:rsidRPr="00A941B0">
              <w:rPr>
                <w:rFonts w:ascii="標楷體" w:eastAsia="標楷體" w:hAnsi="標楷體" w:cs="標楷體" w:hint="eastAsia"/>
                <w:color w:val="FF0000"/>
                <w:u w:val="single"/>
              </w:rPr>
              <w:t>協同主題：2</w:t>
            </w:r>
            <w:r w:rsidRPr="00A941B0">
              <w:rPr>
                <w:rFonts w:ascii="標楷體" w:eastAsia="標楷體" w:hAnsi="標楷體" w:cs="標楷體"/>
                <w:color w:val="FF0000"/>
                <w:u w:val="single"/>
              </w:rPr>
              <w:t>024</w:t>
            </w:r>
            <w:r w:rsidRPr="00A941B0">
              <w:rPr>
                <w:rFonts w:ascii="標楷體" w:eastAsia="標楷體" w:hAnsi="標楷體" w:cs="標楷體" w:hint="eastAsia"/>
                <w:color w:val="FF0000"/>
                <w:u w:val="single"/>
              </w:rPr>
              <w:t>總統與立法委員選舉</w:t>
            </w:r>
          </w:p>
          <w:p w:rsidR="00A941B0" w:rsidRPr="006571A0" w:rsidRDefault="00A941B0" w:rsidP="00A941B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A941B0" w:rsidRPr="006571A0" w:rsidTr="00A941B0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41B0" w:rsidRPr="007159FC" w:rsidRDefault="00A941B0" w:rsidP="00A941B0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八</w:t>
            </w:r>
          </w:p>
          <w:p w:rsidR="00A941B0" w:rsidRPr="007159FC" w:rsidRDefault="00A941B0" w:rsidP="00A941B0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4/01-4/05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41B0" w:rsidRDefault="00A941B0" w:rsidP="00A941B0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S-9-12 空間中的線與平面：長方體與正四面體的示意圖，利用長方體與正四面體作為特例，介紹線與線的平行、垂直與歪</w:t>
            </w:r>
            <w:r w:rsidRPr="007159FC">
              <w:rPr>
                <w:rFonts w:ascii="標楷體" w:eastAsia="標楷體" w:hAnsi="標楷體" w:cs="標楷體"/>
              </w:rPr>
              <w:t>斜關係，線與平面的垂直與平行關係。</w:t>
            </w:r>
          </w:p>
          <w:p w:rsidR="00A941B0" w:rsidRDefault="00A941B0" w:rsidP="00A941B0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S-9-13 表面積與體積：直角柱、直圓錐、</w:t>
            </w:r>
            <w:proofErr w:type="gramStart"/>
            <w:r>
              <w:rPr>
                <w:rFonts w:ascii="標楷體" w:eastAsia="標楷體" w:hAnsi="標楷體" w:cs="標楷體"/>
              </w:rPr>
              <w:t>正角錐</w:t>
            </w:r>
            <w:proofErr w:type="gramEnd"/>
            <w:r>
              <w:rPr>
                <w:rFonts w:ascii="標楷體" w:eastAsia="標楷體" w:hAnsi="標楷體" w:cs="標楷體"/>
              </w:rPr>
              <w:t>的展開圖；直角柱、直圓錐、</w:t>
            </w:r>
            <w:proofErr w:type="gramStart"/>
            <w:r>
              <w:rPr>
                <w:rFonts w:ascii="標楷體" w:eastAsia="標楷體" w:hAnsi="標楷體" w:cs="標楷體"/>
              </w:rPr>
              <w:t>正角錐</w:t>
            </w:r>
            <w:proofErr w:type="gramEnd"/>
            <w:r>
              <w:rPr>
                <w:rFonts w:ascii="標楷體" w:eastAsia="標楷體" w:hAnsi="標楷體" w:cs="標楷體"/>
              </w:rPr>
              <w:t>的表面積；直角柱的體積。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1B0" w:rsidRDefault="00A941B0" w:rsidP="00A941B0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s-IV-15 認識線與線、線與平面在空間中的垂直關係和平行關係。</w:t>
            </w:r>
          </w:p>
          <w:p w:rsidR="00A941B0" w:rsidRDefault="00A941B0" w:rsidP="00A941B0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s-IV-16 理解簡單的立體圖形及其三視圖與平面展</w:t>
            </w:r>
            <w:r w:rsidRPr="007159FC">
              <w:rPr>
                <w:rFonts w:ascii="標楷體" w:eastAsia="標楷體" w:hAnsi="標楷體" w:cs="標楷體"/>
              </w:rPr>
              <w:t>開圖，並能計算立體圖形的表面積、側面積及體積。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3-1空間中的線、平面與形體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1. 能察覺長方體面與面、</w:t>
            </w:r>
            <w:proofErr w:type="gramStart"/>
            <w:r w:rsidRPr="007159FC">
              <w:rPr>
                <w:rFonts w:ascii="標楷體" w:eastAsia="標楷體" w:hAnsi="標楷體" w:cs="標楷體"/>
                <w:color w:val="auto"/>
              </w:rPr>
              <w:t>面與邊的</w:t>
            </w:r>
            <w:proofErr w:type="gramEnd"/>
            <w:r w:rsidRPr="007159FC">
              <w:rPr>
                <w:rFonts w:ascii="標楷體" w:eastAsia="標楷體" w:hAnsi="標楷體" w:cs="標楷體"/>
                <w:color w:val="auto"/>
              </w:rPr>
              <w:t>垂直關係。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2. 能判斷平面與平面、直線與平面、直線與直線是否互相垂直。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3. 能理解若直線L與平面S垂直於P點，則平面S上通過P點的任一條直線都與L垂直。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4. 能判斷平面與平面、直線與平面、直線與直線是否互相平行。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5. 能理解長方體中不相</w:t>
            </w:r>
            <w:r w:rsidRPr="007159FC">
              <w:rPr>
                <w:rFonts w:ascii="標楷體" w:eastAsia="標楷體" w:hAnsi="標楷體" w:cs="標楷體"/>
                <w:color w:val="auto"/>
              </w:rPr>
              <w:lastRenderedPageBreak/>
              <w:t>交的兩邊為平行或歪斜關係。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6. 能利用正四面體的實物觀察，了解空間中平面與直線的關係。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7. 能理解柱體頂點、面、邊的組合因素。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8. 能將各柱體及圓柱變形成長方體，並計算其體積，進而導出柱體體積計算公式。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9. 能理解柱體的展開圖，並藉由展開圖計算柱體的表面積。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10. 能理解柱體頂點、面、邊的組合因素。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11. 能將各柱體及圓柱變形成長方體，並計算其體積，進而導出柱體體積計算公式。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12. 能理解柱體的展開圖，並藉由展開圖計算柱體的表面積。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1B0" w:rsidRPr="007159FC" w:rsidRDefault="00A941B0" w:rsidP="00A941B0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7159FC">
              <w:rPr>
                <w:rFonts w:ascii="標楷體" w:eastAsia="標楷體" w:hAnsi="標楷體" w:cs="標楷體"/>
              </w:rPr>
              <w:lastRenderedPageBreak/>
              <w:t>4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159FC">
              <w:rPr>
                <w:rFonts w:ascii="標楷體" w:eastAsia="標楷體" w:hAnsi="標楷體" w:cs="標楷體"/>
              </w:rPr>
              <w:t xml:space="preserve">1. 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線上媒體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盒資源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159FC">
              <w:rPr>
                <w:rFonts w:ascii="標楷體" w:eastAsia="標楷體" w:hAnsi="標楷體" w:cs="標楷體"/>
              </w:rPr>
              <w:t>1. 紙筆測驗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159FC">
              <w:rPr>
                <w:rFonts w:ascii="標楷體" w:eastAsia="標楷體" w:hAnsi="標楷體" w:cs="標楷體"/>
              </w:rPr>
              <w:t>2. 互相討論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159FC">
              <w:rPr>
                <w:rFonts w:ascii="標楷體" w:eastAsia="標楷體" w:hAnsi="標楷體" w:cs="標楷體"/>
              </w:rPr>
              <w:t>3. 口頭回答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159FC">
              <w:rPr>
                <w:rFonts w:ascii="標楷體" w:eastAsia="標楷體" w:hAnsi="標楷體" w:cs="標楷體"/>
              </w:rPr>
              <w:t>4. 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1B0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【性別平等教育】</w:t>
            </w:r>
          </w:p>
          <w:p w:rsidR="00A941B0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性J11 去除性別刻板與性別偏見的情感表達與溝通，具備與他人平</w:t>
            </w:r>
            <w:r w:rsidRPr="007159FC">
              <w:rPr>
                <w:rFonts w:ascii="標楷體" w:eastAsia="標楷體" w:hAnsi="標楷體" w:cs="標楷體"/>
              </w:rPr>
              <w:t>等互動的能力。</w:t>
            </w:r>
          </w:p>
          <w:p w:rsidR="00A941B0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  <w:p w:rsidR="00A941B0" w:rsidRPr="00523B7D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523B7D">
              <w:rPr>
                <w:rFonts w:ascii="標楷體" w:eastAsia="標楷體" w:hAnsi="標楷體" w:cs="標楷體" w:hint="eastAsia"/>
                <w:color w:val="FF0000"/>
              </w:rPr>
              <w:t>從</w:t>
            </w:r>
            <w:r w:rsidR="00523B7D" w:rsidRPr="00523B7D">
              <w:rPr>
                <w:rFonts w:ascii="標楷體" w:eastAsia="標楷體" w:hAnsi="標楷體" w:cs="標楷體" w:hint="eastAsia"/>
                <w:color w:val="FF0000"/>
              </w:rPr>
              <w:t>幾何</w:t>
            </w:r>
            <w:r w:rsidRPr="00523B7D">
              <w:rPr>
                <w:rFonts w:ascii="標楷體" w:eastAsia="標楷體" w:hAnsi="標楷體" w:cs="標楷體" w:hint="eastAsia"/>
                <w:color w:val="FF0000"/>
              </w:rPr>
              <w:t>空間性質探討不同觀察角度</w:t>
            </w:r>
            <w:r w:rsidR="00523B7D" w:rsidRPr="00523B7D">
              <w:rPr>
                <w:rFonts w:ascii="標楷體" w:eastAsia="標楷體" w:hAnsi="標楷體" w:cs="標楷體" w:hint="eastAsia"/>
                <w:color w:val="FF0000"/>
              </w:rPr>
              <w:t>所得知的訊息不同，引申探討性別平等議題</w:t>
            </w:r>
          </w:p>
          <w:p w:rsidR="00A941B0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41B0" w:rsidRPr="006571A0" w:rsidRDefault="00523B7D" w:rsidP="00A941B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■</w:t>
            </w:r>
            <w:r w:rsidR="00A941B0" w:rsidRPr="006571A0">
              <w:rPr>
                <w:rFonts w:ascii="標楷體" w:eastAsia="標楷體" w:hAnsi="標楷體" w:cs="標楷體"/>
              </w:rPr>
              <w:t>實施跨領域或</w:t>
            </w:r>
            <w:r w:rsidR="00A941B0"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="00A941B0" w:rsidRPr="006571A0">
              <w:rPr>
                <w:rFonts w:ascii="標楷體" w:eastAsia="標楷體" w:hAnsi="標楷體" w:cs="標楷體"/>
              </w:rPr>
              <w:t>科目協同教學(需另申請授課鐘點費者)</w:t>
            </w:r>
          </w:p>
          <w:p w:rsidR="00A941B0" w:rsidRPr="00A941B0" w:rsidRDefault="00A941B0" w:rsidP="00A941B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A941B0">
              <w:rPr>
                <w:rFonts w:ascii="標楷體" w:eastAsia="標楷體" w:hAnsi="標楷體" w:cs="標楷體"/>
                <w:color w:val="FF0000"/>
              </w:rPr>
              <w:t>1.協同科目：</w:t>
            </w:r>
            <w:r w:rsidRPr="00A941B0">
              <w:rPr>
                <w:rFonts w:ascii="標楷體" w:eastAsia="標楷體" w:hAnsi="標楷體" w:cs="標楷體" w:hint="eastAsia"/>
                <w:color w:val="FF0000"/>
              </w:rPr>
              <w:t>輔導</w:t>
            </w:r>
          </w:p>
          <w:p w:rsidR="00A941B0" w:rsidRPr="00A941B0" w:rsidRDefault="00A941B0" w:rsidP="00A941B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u w:val="single"/>
              </w:rPr>
            </w:pPr>
            <w:r w:rsidRPr="00A941B0">
              <w:rPr>
                <w:rFonts w:ascii="標楷體" w:eastAsia="標楷體" w:hAnsi="標楷體" w:cs="標楷體"/>
                <w:color w:val="FF0000"/>
                <w:u w:val="single"/>
              </w:rPr>
              <w:t xml:space="preserve">            </w:t>
            </w:r>
          </w:p>
          <w:p w:rsidR="00A941B0" w:rsidRPr="00A941B0" w:rsidRDefault="00A941B0" w:rsidP="00A941B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A941B0">
              <w:rPr>
                <w:rFonts w:ascii="標楷體" w:eastAsia="標楷體" w:hAnsi="標楷體" w:cs="標楷體"/>
                <w:color w:val="FF0000"/>
              </w:rPr>
              <w:t>2.協同節數：</w:t>
            </w:r>
            <w:r w:rsidRPr="00A941B0">
              <w:rPr>
                <w:rFonts w:ascii="標楷體" w:eastAsia="標楷體" w:hAnsi="標楷體" w:cs="標楷體" w:hint="eastAsia"/>
                <w:color w:val="FF0000"/>
              </w:rPr>
              <w:t>1</w:t>
            </w:r>
          </w:p>
          <w:p w:rsidR="00A941B0" w:rsidRPr="00A941B0" w:rsidRDefault="00A941B0" w:rsidP="00A941B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u w:val="single"/>
              </w:rPr>
            </w:pPr>
          </w:p>
          <w:p w:rsidR="00A941B0" w:rsidRPr="00A941B0" w:rsidRDefault="00A941B0" w:rsidP="00A941B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u w:val="single"/>
              </w:rPr>
            </w:pPr>
            <w:r w:rsidRPr="00A941B0">
              <w:rPr>
                <w:rFonts w:ascii="標楷體" w:eastAsia="標楷體" w:hAnsi="標楷體" w:cs="標楷體" w:hint="eastAsia"/>
                <w:color w:val="FF0000"/>
                <w:u w:val="single"/>
              </w:rPr>
              <w:t>3</w:t>
            </w:r>
            <w:r w:rsidRPr="00A941B0">
              <w:rPr>
                <w:rFonts w:ascii="標楷體" w:eastAsia="標楷體" w:hAnsi="標楷體" w:cs="標楷體"/>
                <w:color w:val="FF0000"/>
                <w:u w:val="single"/>
              </w:rPr>
              <w:t xml:space="preserve">. </w:t>
            </w:r>
            <w:r w:rsidRPr="00A941B0">
              <w:rPr>
                <w:rFonts w:ascii="標楷體" w:eastAsia="標楷體" w:hAnsi="標楷體" w:cs="標楷體" w:hint="eastAsia"/>
                <w:color w:val="FF0000"/>
                <w:u w:val="single"/>
              </w:rPr>
              <w:t>協同主題：留給彼此最美好的空間就是禮節</w:t>
            </w:r>
          </w:p>
          <w:p w:rsidR="00A941B0" w:rsidRPr="006571A0" w:rsidRDefault="00A941B0" w:rsidP="00A941B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523B7D" w:rsidRPr="006571A0" w:rsidTr="00A941B0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B7D" w:rsidRPr="007159FC" w:rsidRDefault="00523B7D" w:rsidP="00523B7D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九</w:t>
            </w:r>
          </w:p>
          <w:p w:rsidR="00523B7D" w:rsidRPr="007159FC" w:rsidRDefault="00523B7D" w:rsidP="00523B7D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4/08-4/12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S-9-13 表面積與體積：直角柱、直圓錐、</w:t>
            </w:r>
            <w:proofErr w:type="gramStart"/>
            <w:r>
              <w:rPr>
                <w:rFonts w:ascii="標楷體" w:eastAsia="標楷體" w:hAnsi="標楷體" w:cs="標楷體"/>
              </w:rPr>
              <w:t>正角錐</w:t>
            </w:r>
            <w:proofErr w:type="gramEnd"/>
            <w:r>
              <w:rPr>
                <w:rFonts w:ascii="標楷體" w:eastAsia="標楷體" w:hAnsi="標楷體" w:cs="標楷體"/>
              </w:rPr>
              <w:t>的展開圖；直角柱、直圓錐、</w:t>
            </w:r>
            <w:proofErr w:type="gramStart"/>
            <w:r>
              <w:rPr>
                <w:rFonts w:ascii="標楷體" w:eastAsia="標楷體" w:hAnsi="標楷體" w:cs="標楷體"/>
              </w:rPr>
              <w:t>正角錐</w:t>
            </w:r>
            <w:proofErr w:type="gramEnd"/>
            <w:r>
              <w:rPr>
                <w:rFonts w:ascii="標楷體" w:eastAsia="標楷體" w:hAnsi="標楷體" w:cs="標楷體"/>
              </w:rPr>
              <w:t>的表面</w:t>
            </w:r>
            <w:r>
              <w:rPr>
                <w:rFonts w:ascii="標楷體" w:eastAsia="標楷體" w:hAnsi="標楷體" w:cs="標楷體"/>
              </w:rPr>
              <w:lastRenderedPageBreak/>
              <w:t>積；直角柱的體積。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s-IV-16 理解簡單的立體圖形及其三視圖與平面展開圖，並能計算立體圖形的表面積、側面積及體積。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23B7D" w:rsidRPr="007159FC" w:rsidRDefault="00523B7D" w:rsidP="00523B7D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3-1空間中的線、平面與形體</w:t>
            </w:r>
          </w:p>
          <w:p w:rsidR="00523B7D" w:rsidRPr="007159FC" w:rsidRDefault="00523B7D" w:rsidP="00523B7D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1. 能理解柱體的展開圖，並藉由展開圖計算柱體的表面積。</w:t>
            </w:r>
          </w:p>
          <w:p w:rsidR="00523B7D" w:rsidRPr="007159FC" w:rsidRDefault="00523B7D" w:rsidP="00523B7D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lastRenderedPageBreak/>
              <w:t>2. 能理解錐體頂點、面、邊的組合因素。</w:t>
            </w:r>
          </w:p>
          <w:p w:rsidR="00523B7D" w:rsidRPr="007159FC" w:rsidRDefault="00523B7D" w:rsidP="00523B7D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3. 能理解錐體的展開圖，並藉由展開圖計算錐體的表面積。</w:t>
            </w:r>
          </w:p>
          <w:p w:rsidR="00523B7D" w:rsidRPr="007159FC" w:rsidRDefault="00523B7D" w:rsidP="00523B7D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4. 能理解圓錐展開圖的扇形半徑與底圓半徑的關係。</w:t>
            </w:r>
          </w:p>
          <w:p w:rsidR="00523B7D" w:rsidRPr="007159FC" w:rsidRDefault="00523B7D" w:rsidP="00523B7D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5. 能計算圓錐的表面積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23B7D" w:rsidRPr="007159FC" w:rsidRDefault="00523B7D" w:rsidP="00523B7D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7159FC">
              <w:rPr>
                <w:rFonts w:ascii="標楷體" w:eastAsia="標楷體" w:hAnsi="標楷體" w:cs="標楷體"/>
              </w:rPr>
              <w:lastRenderedPageBreak/>
              <w:t>4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23B7D" w:rsidRPr="007159FC" w:rsidRDefault="00523B7D" w:rsidP="00523B7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159FC">
              <w:rPr>
                <w:rFonts w:ascii="標楷體" w:eastAsia="標楷體" w:hAnsi="標楷體" w:cs="標楷體"/>
              </w:rPr>
              <w:t xml:space="preserve">1. 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線上媒體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盒資源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23B7D" w:rsidRPr="007159FC" w:rsidRDefault="00523B7D" w:rsidP="00523B7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159FC">
              <w:rPr>
                <w:rFonts w:ascii="標楷體" w:eastAsia="標楷體" w:hAnsi="標楷體" w:cs="標楷體"/>
              </w:rPr>
              <w:t>1. 紙筆測驗</w:t>
            </w:r>
          </w:p>
          <w:p w:rsidR="00523B7D" w:rsidRPr="007159FC" w:rsidRDefault="00523B7D" w:rsidP="00523B7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159FC">
              <w:rPr>
                <w:rFonts w:ascii="標楷體" w:eastAsia="標楷體" w:hAnsi="標楷體" w:cs="標楷體"/>
              </w:rPr>
              <w:t>2. 互相討論</w:t>
            </w:r>
          </w:p>
          <w:p w:rsidR="00523B7D" w:rsidRPr="007159FC" w:rsidRDefault="00523B7D" w:rsidP="00523B7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159FC">
              <w:rPr>
                <w:rFonts w:ascii="標楷體" w:eastAsia="標楷體" w:hAnsi="標楷體" w:cs="標楷體"/>
              </w:rPr>
              <w:t>3. 口頭回答</w:t>
            </w:r>
          </w:p>
          <w:p w:rsidR="00523B7D" w:rsidRPr="007159FC" w:rsidRDefault="00523B7D" w:rsidP="00523B7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159FC">
              <w:rPr>
                <w:rFonts w:ascii="標楷體" w:eastAsia="標楷體" w:hAnsi="標楷體" w:cs="標楷體"/>
              </w:rPr>
              <w:t>4. 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【性別平等教育】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性J11 去除性別刻板與性別偏見的情感表達與溝</w:t>
            </w:r>
            <w:r>
              <w:rPr>
                <w:rFonts w:ascii="標楷體" w:eastAsia="標楷體" w:hAnsi="標楷體" w:cs="標楷體"/>
              </w:rPr>
              <w:lastRenderedPageBreak/>
              <w:t>通，具備與他人平</w:t>
            </w:r>
            <w:r w:rsidRPr="007159FC">
              <w:rPr>
                <w:rFonts w:ascii="標楷體" w:eastAsia="標楷體" w:hAnsi="標楷體" w:cs="標楷體"/>
              </w:rPr>
              <w:t>等互動的能力。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  <w:p w:rsidR="00523B7D" w:rsidRPr="00523B7D" w:rsidRDefault="00523B7D" w:rsidP="00523B7D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523B7D">
              <w:rPr>
                <w:rFonts w:ascii="標楷體" w:eastAsia="標楷體" w:hAnsi="標楷體" w:cs="標楷體" w:hint="eastAsia"/>
                <w:color w:val="FF0000"/>
              </w:rPr>
              <w:t>從幾何空間性質探討不同觀察角度所得知的訊息不同，引申探討性別平等議題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B7D" w:rsidRPr="00523B7D" w:rsidRDefault="00523B7D" w:rsidP="00523B7D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523B7D">
              <w:rPr>
                <w:rFonts w:ascii="標楷體" w:eastAsia="標楷體" w:hAnsi="標楷體" w:cs="標楷體" w:hint="eastAsia"/>
                <w:color w:val="FF0000"/>
              </w:rPr>
              <w:lastRenderedPageBreak/>
              <w:t>九年級段考</w:t>
            </w:r>
            <w:proofErr w:type="gramStart"/>
            <w:r w:rsidRPr="00523B7D">
              <w:rPr>
                <w:rFonts w:ascii="標楷體" w:eastAsia="標楷體" w:hAnsi="標楷體" w:cs="標楷體" w:hint="eastAsia"/>
                <w:color w:val="FF0000"/>
              </w:rPr>
              <w:t>週</w:t>
            </w:r>
            <w:proofErr w:type="gramEnd"/>
          </w:p>
          <w:p w:rsidR="00523B7D" w:rsidRDefault="00523B7D" w:rsidP="00523B7D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</w:p>
          <w:p w:rsidR="00523B7D" w:rsidRPr="006571A0" w:rsidRDefault="00523B7D" w:rsidP="00523B7D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■</w:t>
            </w:r>
            <w:r w:rsidRPr="006571A0">
              <w:rPr>
                <w:rFonts w:ascii="標楷體" w:eastAsia="標楷體" w:hAnsi="標楷體" w:cs="標楷體"/>
              </w:rPr>
              <w:t>實施跨領域或</w:t>
            </w:r>
            <w:r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Pr="006571A0">
              <w:rPr>
                <w:rFonts w:ascii="標楷體" w:eastAsia="標楷體" w:hAnsi="標楷體" w:cs="標楷體"/>
              </w:rPr>
              <w:t>科目協同教學(需另申請授課鐘</w:t>
            </w:r>
            <w:r w:rsidRPr="006571A0">
              <w:rPr>
                <w:rFonts w:ascii="標楷體" w:eastAsia="標楷體" w:hAnsi="標楷體" w:cs="標楷體"/>
              </w:rPr>
              <w:lastRenderedPageBreak/>
              <w:t>點費者)</w:t>
            </w:r>
          </w:p>
          <w:p w:rsidR="00523B7D" w:rsidRPr="00A941B0" w:rsidRDefault="00523B7D" w:rsidP="00523B7D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A941B0">
              <w:rPr>
                <w:rFonts w:ascii="標楷體" w:eastAsia="標楷體" w:hAnsi="標楷體" w:cs="標楷體"/>
                <w:color w:val="FF0000"/>
              </w:rPr>
              <w:t>1.協同科目：</w:t>
            </w:r>
            <w:r w:rsidRPr="00A941B0">
              <w:rPr>
                <w:rFonts w:ascii="標楷體" w:eastAsia="標楷體" w:hAnsi="標楷體" w:cs="標楷體" w:hint="eastAsia"/>
                <w:color w:val="FF0000"/>
              </w:rPr>
              <w:t>輔導</w:t>
            </w:r>
          </w:p>
          <w:p w:rsidR="00523B7D" w:rsidRPr="00A941B0" w:rsidRDefault="00523B7D" w:rsidP="00523B7D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u w:val="single"/>
              </w:rPr>
            </w:pPr>
            <w:r w:rsidRPr="00A941B0">
              <w:rPr>
                <w:rFonts w:ascii="標楷體" w:eastAsia="標楷體" w:hAnsi="標楷體" w:cs="標楷體"/>
                <w:color w:val="FF0000"/>
                <w:u w:val="single"/>
              </w:rPr>
              <w:t xml:space="preserve">            </w:t>
            </w:r>
          </w:p>
          <w:p w:rsidR="00523B7D" w:rsidRPr="00A941B0" w:rsidRDefault="00523B7D" w:rsidP="00523B7D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A941B0">
              <w:rPr>
                <w:rFonts w:ascii="標楷體" w:eastAsia="標楷體" w:hAnsi="標楷體" w:cs="標楷體"/>
                <w:color w:val="FF0000"/>
              </w:rPr>
              <w:t>2.協同節數：</w:t>
            </w:r>
            <w:r w:rsidRPr="00A941B0">
              <w:rPr>
                <w:rFonts w:ascii="標楷體" w:eastAsia="標楷體" w:hAnsi="標楷體" w:cs="標楷體" w:hint="eastAsia"/>
                <w:color w:val="FF0000"/>
              </w:rPr>
              <w:t>1</w:t>
            </w:r>
          </w:p>
          <w:p w:rsidR="00523B7D" w:rsidRPr="00A941B0" w:rsidRDefault="00523B7D" w:rsidP="00523B7D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u w:val="single"/>
              </w:rPr>
            </w:pPr>
          </w:p>
          <w:p w:rsidR="00523B7D" w:rsidRPr="00A941B0" w:rsidRDefault="00523B7D" w:rsidP="00523B7D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u w:val="single"/>
              </w:rPr>
            </w:pPr>
            <w:r w:rsidRPr="00A941B0">
              <w:rPr>
                <w:rFonts w:ascii="標楷體" w:eastAsia="標楷體" w:hAnsi="標楷體" w:cs="標楷體" w:hint="eastAsia"/>
                <w:color w:val="FF0000"/>
                <w:u w:val="single"/>
              </w:rPr>
              <w:t>3</w:t>
            </w:r>
            <w:r w:rsidRPr="00A941B0">
              <w:rPr>
                <w:rFonts w:ascii="標楷體" w:eastAsia="標楷體" w:hAnsi="標楷體" w:cs="標楷體"/>
                <w:color w:val="FF0000"/>
                <w:u w:val="single"/>
              </w:rPr>
              <w:t xml:space="preserve">. </w:t>
            </w:r>
            <w:r w:rsidRPr="00A941B0">
              <w:rPr>
                <w:rFonts w:ascii="標楷體" w:eastAsia="標楷體" w:hAnsi="標楷體" w:cs="標楷體" w:hint="eastAsia"/>
                <w:color w:val="FF0000"/>
                <w:u w:val="single"/>
              </w:rPr>
              <w:t>協同主題：留給彼此最美好的空間就是禮節</w:t>
            </w:r>
          </w:p>
          <w:p w:rsidR="00523B7D" w:rsidRPr="006571A0" w:rsidRDefault="00523B7D" w:rsidP="00523B7D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A941B0" w:rsidRPr="006571A0" w:rsidTr="00A941B0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41B0" w:rsidRPr="007159FC" w:rsidRDefault="00A941B0" w:rsidP="00A941B0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十</w:t>
            </w:r>
          </w:p>
          <w:p w:rsidR="00A941B0" w:rsidRPr="007159FC" w:rsidRDefault="00A941B0" w:rsidP="00A941B0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4/15-4/19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41B0" w:rsidRDefault="00A941B0" w:rsidP="00A941B0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N-7-1 100以內的質數：質數和合數的定義；質數</w:t>
            </w:r>
            <w:proofErr w:type="gramStart"/>
            <w:r>
              <w:rPr>
                <w:rFonts w:ascii="標楷體" w:eastAsia="標楷體" w:hAnsi="標楷體" w:cs="標楷體"/>
              </w:rPr>
              <w:t>的篩法</w:t>
            </w:r>
            <w:proofErr w:type="gramEnd"/>
            <w:r>
              <w:rPr>
                <w:rFonts w:ascii="標楷體" w:eastAsia="標楷體" w:hAnsi="標楷體" w:cs="標楷體"/>
              </w:rPr>
              <w:t>。</w:t>
            </w:r>
          </w:p>
          <w:p w:rsidR="00A941B0" w:rsidRDefault="00A941B0" w:rsidP="00A941B0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N-7-2 質因數分解的標準分解式：質因數分解的標準分解式，並能用於求因數及倍數的問題。</w:t>
            </w:r>
          </w:p>
          <w:p w:rsidR="00A941B0" w:rsidRDefault="00A941B0" w:rsidP="00A941B0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N-7-3 </w:t>
            </w:r>
            <w:r w:rsidRPr="007159FC">
              <w:rPr>
                <w:rFonts w:ascii="標楷體" w:eastAsia="標楷體" w:hAnsi="標楷體" w:cs="標楷體"/>
              </w:rPr>
              <w:t>負數與數的四則混合運算(含分數、小數)：使用「正、負」表徵生活中的量；相反數；數的四則混合運算。</w:t>
            </w:r>
          </w:p>
          <w:p w:rsidR="00A941B0" w:rsidRDefault="00A941B0" w:rsidP="00A941B0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N-7-4 </w:t>
            </w:r>
            <w:r w:rsidRPr="007159FC">
              <w:rPr>
                <w:rFonts w:ascii="標楷體" w:eastAsia="標楷體" w:hAnsi="標楷體" w:cs="標楷體"/>
              </w:rPr>
              <w:t>數的運算規律：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交換律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；結合律；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分配律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；－(a＋b)＝－a－b；－(a－</w:t>
            </w:r>
            <w:r w:rsidRPr="007159FC">
              <w:rPr>
                <w:rFonts w:ascii="標楷體" w:eastAsia="標楷體" w:hAnsi="標楷體" w:cs="標楷體"/>
              </w:rPr>
              <w:lastRenderedPageBreak/>
              <w:t>b)＝－a＋b。</w:t>
            </w:r>
          </w:p>
          <w:p w:rsidR="00A941B0" w:rsidRDefault="00A941B0" w:rsidP="00A941B0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N-7-5 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數線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：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擴充至含負數的數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線；比較數的大小；絕對值的意義；以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｜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a－b｜表示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數線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上兩點</w:t>
            </w:r>
            <w:proofErr w:type="spellStart"/>
            <w:r w:rsidRPr="007159FC">
              <w:rPr>
                <w:rFonts w:ascii="標楷體" w:eastAsia="標楷體" w:hAnsi="標楷體" w:cs="標楷體"/>
              </w:rPr>
              <w:t>a,b</w:t>
            </w:r>
            <w:proofErr w:type="spellEnd"/>
            <w:r w:rsidRPr="007159FC">
              <w:rPr>
                <w:rFonts w:ascii="標楷體" w:eastAsia="標楷體" w:hAnsi="標楷體" w:cs="標楷體"/>
              </w:rPr>
              <w:t>的距離。</w:t>
            </w:r>
          </w:p>
          <w:p w:rsidR="00A941B0" w:rsidRDefault="00A941B0" w:rsidP="00A941B0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N-7-6 </w:t>
            </w:r>
            <w:r w:rsidRPr="007159FC">
              <w:rPr>
                <w:rFonts w:ascii="標楷體" w:eastAsia="標楷體" w:hAnsi="標楷體" w:cs="標楷體"/>
              </w:rPr>
              <w:t>指數的意義：指數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為非負整數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的次方；a≠0時a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t>0</w:t>
            </w:r>
            <w:r w:rsidRPr="007159FC">
              <w:rPr>
                <w:rFonts w:ascii="標楷體" w:eastAsia="標楷體" w:hAnsi="標楷體" w:cs="標楷體"/>
              </w:rPr>
              <w:t>＝1；同底數的大小比較；指數的運算。</w:t>
            </w:r>
          </w:p>
          <w:p w:rsidR="00A941B0" w:rsidRDefault="00A941B0" w:rsidP="00A941B0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N-7-7 </w:t>
            </w:r>
            <w:r w:rsidRPr="007159FC">
              <w:rPr>
                <w:rFonts w:ascii="標楷體" w:eastAsia="標楷體" w:hAnsi="標楷體" w:cs="標楷體"/>
              </w:rPr>
              <w:t>指數律：以數字例表示「同底數的乘法指數律」（</w:t>
            </w:r>
            <w:proofErr w:type="spellStart"/>
            <w:r w:rsidRPr="007159FC">
              <w:rPr>
                <w:rFonts w:ascii="標楷體" w:eastAsia="標楷體" w:hAnsi="標楷體" w:cs="標楷體"/>
              </w:rPr>
              <w:t>a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t>m</w:t>
            </w:r>
            <w:r w:rsidRPr="007159FC">
              <w:rPr>
                <w:rFonts w:ascii="標楷體" w:eastAsia="標楷體" w:hAnsi="標楷體" w:cs="標楷體"/>
              </w:rPr>
              <w:t>×a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t>n</w:t>
            </w:r>
            <w:proofErr w:type="spellEnd"/>
            <w:r w:rsidRPr="007159FC">
              <w:rPr>
                <w:rFonts w:ascii="標楷體" w:eastAsia="標楷體" w:hAnsi="標楷體" w:cs="標楷體"/>
              </w:rPr>
              <w:t>＝a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t>m＋n</w:t>
            </w:r>
            <w:r w:rsidRPr="007159FC">
              <w:rPr>
                <w:rFonts w:ascii="標楷體" w:eastAsia="標楷體" w:hAnsi="標楷體" w:cs="標楷體"/>
              </w:rPr>
              <w:t>、(a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t>m</w:t>
            </w:r>
            <w:r w:rsidRPr="007159FC">
              <w:rPr>
                <w:rFonts w:ascii="標楷體" w:eastAsia="標楷體" w:hAnsi="標楷體" w:cs="標楷體"/>
              </w:rPr>
              <w:t>)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t>n</w:t>
            </w:r>
            <w:r w:rsidRPr="007159FC">
              <w:rPr>
                <w:rFonts w:ascii="標楷體" w:eastAsia="標楷體" w:hAnsi="標楷體" w:cs="標楷體"/>
              </w:rPr>
              <w:t>＝</w:t>
            </w:r>
            <w:proofErr w:type="spellStart"/>
            <w:r w:rsidRPr="007159FC">
              <w:rPr>
                <w:rFonts w:ascii="標楷體" w:eastAsia="標楷體" w:hAnsi="標楷體" w:cs="標楷體"/>
              </w:rPr>
              <w:t>a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t>mn</w:t>
            </w:r>
            <w:proofErr w:type="spellEnd"/>
            <w:r w:rsidRPr="007159FC">
              <w:rPr>
                <w:rFonts w:ascii="標楷體" w:eastAsia="標楷體" w:hAnsi="標楷體" w:cs="標楷體"/>
              </w:rPr>
              <w:t>、(</w:t>
            </w:r>
            <w:proofErr w:type="spellStart"/>
            <w:r w:rsidRPr="007159FC">
              <w:rPr>
                <w:rFonts w:ascii="標楷體" w:eastAsia="標楷體" w:hAnsi="標楷體" w:cs="標楷體"/>
              </w:rPr>
              <w:t>a×b</w:t>
            </w:r>
            <w:proofErr w:type="spellEnd"/>
            <w:r w:rsidRPr="007159FC">
              <w:rPr>
                <w:rFonts w:ascii="標楷體" w:eastAsia="標楷體" w:hAnsi="標楷體" w:cs="標楷體"/>
              </w:rPr>
              <w:t>)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t>n</w:t>
            </w:r>
            <w:r w:rsidRPr="007159FC">
              <w:rPr>
                <w:rFonts w:ascii="標楷體" w:eastAsia="標楷體" w:hAnsi="標楷體" w:cs="標楷體"/>
              </w:rPr>
              <w:t>＝</w:t>
            </w:r>
            <w:proofErr w:type="spellStart"/>
            <w:r w:rsidRPr="007159FC">
              <w:rPr>
                <w:rFonts w:ascii="標楷體" w:eastAsia="標楷體" w:hAnsi="標楷體" w:cs="標楷體"/>
              </w:rPr>
              <w:t>a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t>n</w:t>
            </w:r>
            <w:r w:rsidRPr="007159FC">
              <w:rPr>
                <w:rFonts w:ascii="標楷體" w:eastAsia="標楷體" w:hAnsi="標楷體" w:cs="標楷體"/>
              </w:rPr>
              <w:t>×b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t>n</w:t>
            </w:r>
            <w:proofErr w:type="spellEnd"/>
            <w:r w:rsidRPr="007159FC">
              <w:rPr>
                <w:rFonts w:ascii="標楷體" w:eastAsia="標楷體" w:hAnsi="標楷體" w:cs="標楷體"/>
              </w:rPr>
              <w:t>，其中m，n為非負整數）；以數字例表示「同底數的除法指數律」（</w:t>
            </w:r>
            <w:proofErr w:type="spellStart"/>
            <w:r w:rsidRPr="007159FC">
              <w:rPr>
                <w:rFonts w:ascii="標楷體" w:eastAsia="標楷體" w:hAnsi="標楷體" w:cs="標楷體"/>
              </w:rPr>
              <w:t>a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t>m</w:t>
            </w:r>
            <w:r w:rsidRPr="007159FC">
              <w:rPr>
                <w:rFonts w:ascii="標楷體" w:eastAsia="標楷體" w:hAnsi="標楷體" w:cs="標楷體"/>
              </w:rPr>
              <w:t>÷a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t>n</w:t>
            </w:r>
            <w:proofErr w:type="spellEnd"/>
            <w:r w:rsidRPr="007159FC">
              <w:rPr>
                <w:rFonts w:ascii="標楷體" w:eastAsia="標楷體" w:hAnsi="標楷體" w:cs="標楷體"/>
              </w:rPr>
              <w:t>＝a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t>m－n</w:t>
            </w:r>
            <w:r w:rsidRPr="007159FC">
              <w:rPr>
                <w:rFonts w:ascii="標楷體" w:eastAsia="標楷體" w:hAnsi="標楷體" w:cs="標楷體"/>
              </w:rPr>
              <w:t>，其中m</w:t>
            </w:r>
            <w:r w:rsidRPr="007159FC">
              <w:rPr>
                <w:rFonts w:ascii="標楷體" w:eastAsia="標楷體" w:hAnsi="標楷體" w:cs="標楷體"/>
              </w:rPr>
              <w:sym w:font="Symbol" w:char="F0B3"/>
            </w:r>
            <w:r w:rsidRPr="007159FC">
              <w:rPr>
                <w:rFonts w:ascii="標楷體" w:eastAsia="標楷體" w:hAnsi="標楷體" w:cs="標楷體"/>
              </w:rPr>
              <w:t>n且m，n為非負整數）。</w:t>
            </w:r>
          </w:p>
          <w:p w:rsidR="00A941B0" w:rsidRDefault="00A941B0" w:rsidP="00A941B0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N-7-8 </w:t>
            </w:r>
            <w:r w:rsidRPr="007159FC">
              <w:rPr>
                <w:rFonts w:ascii="標楷體" w:eastAsia="標楷體" w:hAnsi="標楷體" w:cs="標楷體"/>
              </w:rPr>
              <w:t>科學記號：以科學記號表達正數，此數可以是很大的數（次方為正整數），也可以是很小的數（次方為負整數）。</w:t>
            </w:r>
          </w:p>
          <w:p w:rsidR="00A941B0" w:rsidRDefault="00A941B0" w:rsidP="00A941B0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N-7-9 </w:t>
            </w:r>
            <w:r w:rsidRPr="007159FC">
              <w:rPr>
                <w:rFonts w:ascii="標楷體" w:eastAsia="標楷體" w:hAnsi="標楷體" w:cs="標楷體"/>
              </w:rPr>
              <w:t>比與比例式：比；比例式；正比；反比；相關之基本運算與應用問題，教學情境應以有意義之比值為例。</w:t>
            </w:r>
          </w:p>
          <w:p w:rsidR="00A941B0" w:rsidRDefault="00A941B0" w:rsidP="00A941B0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N-8-1 </w:t>
            </w:r>
            <w:r w:rsidRPr="007159FC">
              <w:rPr>
                <w:rFonts w:ascii="標楷體" w:eastAsia="標楷體" w:hAnsi="標楷體" w:cs="標楷體"/>
              </w:rPr>
              <w:t>二次方根：二次方根的意義；根式的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化簡及四則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運算。</w:t>
            </w:r>
          </w:p>
          <w:p w:rsidR="00A941B0" w:rsidRDefault="00A941B0" w:rsidP="00A941B0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N-8-2 </w:t>
            </w:r>
            <w:r w:rsidRPr="007159FC">
              <w:rPr>
                <w:rFonts w:ascii="標楷體" w:eastAsia="標楷體" w:hAnsi="標楷體" w:cs="標楷體"/>
              </w:rPr>
              <w:t>二次方根的近似值：二次方根的近似值；二次方根的整數部分；十分逼近法。使用計算機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radPr>
                <m:deg/>
                <m:e/>
              </m:rad>
            </m:oMath>
            <w:r w:rsidRPr="007159FC">
              <w:rPr>
                <w:rFonts w:ascii="標楷體" w:eastAsia="標楷體" w:hAnsi="標楷體" w:cs="標楷體"/>
              </w:rPr>
              <w:t xml:space="preserve"> 鍵。</w:t>
            </w:r>
          </w:p>
          <w:p w:rsidR="00A941B0" w:rsidRDefault="00A941B0" w:rsidP="00A941B0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N-8-3 </w:t>
            </w:r>
            <w:r w:rsidRPr="007159FC">
              <w:rPr>
                <w:rFonts w:ascii="標楷體" w:eastAsia="標楷體" w:hAnsi="標楷體" w:cs="標楷體"/>
              </w:rPr>
              <w:t>認識數列：生活中常見的數列及其規律性（包括圖形的規律性）。</w:t>
            </w:r>
          </w:p>
          <w:p w:rsidR="00A941B0" w:rsidRDefault="00A941B0" w:rsidP="00A941B0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N-8-4 </w:t>
            </w:r>
            <w:r w:rsidRPr="007159FC">
              <w:rPr>
                <w:rFonts w:ascii="標楷體" w:eastAsia="標楷體" w:hAnsi="標楷體" w:cs="標楷體"/>
              </w:rPr>
              <w:t>等差數列：等差數列；給定首項、公差計算等差數列的一般項。</w:t>
            </w:r>
          </w:p>
          <w:p w:rsidR="00A941B0" w:rsidRDefault="00A941B0" w:rsidP="00A941B0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N-8-5 </w:t>
            </w:r>
            <w:r w:rsidRPr="007159FC">
              <w:rPr>
                <w:rFonts w:ascii="標楷體" w:eastAsia="標楷體" w:hAnsi="標楷體" w:cs="標楷體"/>
              </w:rPr>
              <w:t>等差級數求和：等差級數求和公式；生活中相關的問題。</w:t>
            </w:r>
          </w:p>
          <w:p w:rsidR="00A941B0" w:rsidRDefault="00A941B0" w:rsidP="00A941B0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N-8-6 </w:t>
            </w:r>
            <w:r w:rsidRPr="007159FC">
              <w:rPr>
                <w:rFonts w:ascii="標楷體" w:eastAsia="標楷體" w:hAnsi="標楷體" w:cs="標楷體"/>
              </w:rPr>
              <w:t>等比數列：等比數列；給定首項、</w:t>
            </w:r>
            <w:r w:rsidRPr="007159FC">
              <w:rPr>
                <w:rFonts w:ascii="標楷體" w:eastAsia="標楷體" w:hAnsi="標楷體" w:cs="標楷體"/>
              </w:rPr>
              <w:lastRenderedPageBreak/>
              <w:t>公比計算等比數列的一般項。</w:t>
            </w:r>
          </w:p>
          <w:p w:rsidR="00A941B0" w:rsidRDefault="00A941B0" w:rsidP="00A941B0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N-9-1 </w:t>
            </w:r>
            <w:r w:rsidRPr="007159FC">
              <w:rPr>
                <w:rFonts w:ascii="標楷體" w:eastAsia="標楷體" w:hAnsi="標楷體" w:cs="標楷體"/>
              </w:rPr>
              <w:t>連比：連比的記錄；連比推理；連比例式；及其基本運算與相關應用問題；涉及複雜數值時使用計算機協助計算。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1B0" w:rsidRDefault="00A941B0" w:rsidP="00A941B0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n-IV-1 理解因數、倍數、質數、最大公因數、最小公倍數的意義及熟練其計算，並能運用到日常生活的情境解決問題。</w:t>
            </w:r>
          </w:p>
          <w:p w:rsidR="00A941B0" w:rsidRDefault="00A941B0" w:rsidP="00A941B0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n-IV-2 理解負數之意義、符號與在</w:t>
            </w:r>
            <w:proofErr w:type="gramStart"/>
            <w:r>
              <w:rPr>
                <w:rFonts w:ascii="標楷體" w:eastAsia="標楷體" w:hAnsi="標楷體" w:cs="標楷體"/>
              </w:rPr>
              <w:t>數線上</w:t>
            </w:r>
            <w:proofErr w:type="gramEnd"/>
            <w:r>
              <w:rPr>
                <w:rFonts w:ascii="標楷體" w:eastAsia="標楷體" w:hAnsi="標楷體" w:cs="標楷體"/>
              </w:rPr>
              <w:t>的表示，並熟練其四則運算，且能運用到日常生活的情境解決問題。</w:t>
            </w:r>
          </w:p>
          <w:p w:rsidR="00A941B0" w:rsidRDefault="00A941B0" w:rsidP="00A941B0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n-IV-3 </w:t>
            </w:r>
            <w:proofErr w:type="gramStart"/>
            <w:r>
              <w:rPr>
                <w:rFonts w:ascii="標楷體" w:eastAsia="標楷體" w:hAnsi="標楷體" w:cs="標楷體"/>
              </w:rPr>
              <w:t>理解非負整數</w:t>
            </w:r>
            <w:proofErr w:type="gramEnd"/>
            <w:r>
              <w:rPr>
                <w:rFonts w:ascii="標楷體" w:eastAsia="標楷體" w:hAnsi="標楷體" w:cs="標楷體"/>
              </w:rPr>
              <w:t>次方的指數和指數律，應用於質因數分解與科學記號，並能運用到日常生活的情境解決問題。</w:t>
            </w:r>
          </w:p>
          <w:p w:rsidR="00A941B0" w:rsidRDefault="00A941B0" w:rsidP="00A941B0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n-IV-4 理解比、比例</w:t>
            </w:r>
            <w:r>
              <w:rPr>
                <w:rFonts w:ascii="標楷體" w:eastAsia="標楷體" w:hAnsi="標楷體" w:cs="標楷體"/>
              </w:rPr>
              <w:lastRenderedPageBreak/>
              <w:t>式、正比、反比和連比的意義和推理，並能運用到日常生活的情境解決問題。</w:t>
            </w:r>
          </w:p>
          <w:p w:rsidR="00A941B0" w:rsidRDefault="00A941B0" w:rsidP="00A941B0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n-IV-5 理解二次方根的意義、符號與根式的四則運算，並能運用到日常生活的情境解決問題。</w:t>
            </w:r>
          </w:p>
          <w:p w:rsidR="00A941B0" w:rsidRDefault="00A941B0" w:rsidP="00A941B0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n-IV-6 應用十分逼近法估算二次方根的近似值，並能應用計算機計算、驗證與估算，建立對二次方根</w:t>
            </w:r>
            <w:proofErr w:type="gramStart"/>
            <w:r>
              <w:rPr>
                <w:rFonts w:ascii="標楷體" w:eastAsia="標楷體" w:hAnsi="標楷體" w:cs="標楷體"/>
              </w:rPr>
              <w:t>的數感</w:t>
            </w:r>
            <w:proofErr w:type="gramEnd"/>
            <w:r>
              <w:rPr>
                <w:rFonts w:ascii="標楷體" w:eastAsia="標楷體" w:hAnsi="標楷體" w:cs="標楷體"/>
              </w:rPr>
              <w:t>。</w:t>
            </w:r>
          </w:p>
          <w:p w:rsidR="00A941B0" w:rsidRDefault="00A941B0" w:rsidP="00A941B0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n-IV-7 辨識數列的規律性，以數學符號表徵生活中的數量關係與規律，認識等差數列與等比數列，並</w:t>
            </w:r>
            <w:proofErr w:type="gramStart"/>
            <w:r>
              <w:rPr>
                <w:rFonts w:ascii="標楷體" w:eastAsia="標楷體" w:hAnsi="標楷體" w:cs="標楷體"/>
              </w:rPr>
              <w:t>能依首項</w:t>
            </w:r>
            <w:proofErr w:type="gramEnd"/>
            <w:r>
              <w:rPr>
                <w:rFonts w:ascii="標楷體" w:eastAsia="標楷體" w:hAnsi="標楷體" w:cs="標楷體"/>
              </w:rPr>
              <w:t>與公差或公比計算其他各項。</w:t>
            </w:r>
          </w:p>
          <w:p w:rsidR="00A941B0" w:rsidRDefault="00A941B0" w:rsidP="00A941B0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n-IV-8 理解等差級數的求和公式，並能運用到日常生活的情境解決問題。</w:t>
            </w:r>
          </w:p>
          <w:p w:rsidR="00A941B0" w:rsidRDefault="00A941B0" w:rsidP="00A941B0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n-IV-9 使用計算</w:t>
            </w:r>
            <w:r w:rsidRPr="007159FC">
              <w:rPr>
                <w:rFonts w:ascii="標楷體" w:eastAsia="標楷體" w:hAnsi="標楷體" w:cs="標楷體"/>
              </w:rPr>
              <w:t>機計算比值、複雜的數式、小數或根式等四則運算與三角比的近似值問</w:t>
            </w:r>
            <w:r w:rsidRPr="007159FC">
              <w:rPr>
                <w:rFonts w:ascii="標楷體" w:eastAsia="標楷體" w:hAnsi="標楷體" w:cs="標楷體"/>
              </w:rPr>
              <w:lastRenderedPageBreak/>
              <w:t>題，並能理解計算機可能產生誤差。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lastRenderedPageBreak/>
              <w:t>數與量篇</w:t>
            </w:r>
          </w:p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複習數與量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1B0" w:rsidRPr="007159FC" w:rsidRDefault="00A941B0" w:rsidP="00A941B0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7159FC">
              <w:rPr>
                <w:rFonts w:ascii="標楷體" w:eastAsia="標楷體" w:hAnsi="標楷體" w:cs="標楷體"/>
              </w:rPr>
              <w:t>4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159FC">
              <w:rPr>
                <w:rFonts w:ascii="標楷體" w:eastAsia="標楷體" w:hAnsi="標楷體" w:cs="標楷體"/>
              </w:rPr>
              <w:t xml:space="preserve">1. 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線上媒體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盒資源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1B0" w:rsidRPr="007159FC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159FC">
              <w:rPr>
                <w:rFonts w:ascii="標楷體" w:eastAsia="標楷體" w:hAnsi="標楷體" w:cs="標楷體"/>
              </w:rPr>
              <w:t>1. 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1B0" w:rsidRDefault="00A941B0" w:rsidP="00A941B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41B0" w:rsidRPr="00523B7D" w:rsidRDefault="00523B7D" w:rsidP="00A941B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u w:val="single"/>
              </w:rPr>
            </w:pPr>
            <w:r w:rsidRPr="00523B7D">
              <w:rPr>
                <w:rFonts w:ascii="標楷體" w:eastAsia="標楷體" w:hAnsi="標楷體" w:cs="標楷體" w:hint="eastAsia"/>
                <w:color w:val="FF0000"/>
                <w:u w:val="single"/>
              </w:rPr>
              <w:t>七年級範圍複習</w:t>
            </w:r>
          </w:p>
        </w:tc>
      </w:tr>
      <w:tr w:rsidR="00523B7D" w:rsidRPr="006571A0" w:rsidTr="00A941B0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B7D" w:rsidRPr="007159FC" w:rsidRDefault="00523B7D" w:rsidP="00523B7D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十一</w:t>
            </w:r>
          </w:p>
          <w:p w:rsidR="00523B7D" w:rsidRPr="007159FC" w:rsidRDefault="00523B7D" w:rsidP="00523B7D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4/22-4/26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A-7-1 </w:t>
            </w:r>
            <w:r w:rsidRPr="007159FC">
              <w:rPr>
                <w:rFonts w:ascii="標楷體" w:eastAsia="標楷體" w:hAnsi="標楷體" w:cs="標楷體"/>
              </w:rPr>
              <w:t>代數符號：以代數符號表徵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交換律、分配律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、結合律；一次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式的化簡及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同類項；以符號記錄生活中的情境問題。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A-7-2 </w:t>
            </w:r>
            <w:r w:rsidRPr="007159FC">
              <w:rPr>
                <w:rFonts w:ascii="標楷體" w:eastAsia="標楷體" w:hAnsi="標楷體" w:cs="標楷體"/>
              </w:rPr>
              <w:t>一元一次方程式的意義：一元一次方程式及其解的意義；具體情境中列出一元一次方程式。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A-7-3 </w:t>
            </w:r>
            <w:r w:rsidRPr="007159FC">
              <w:rPr>
                <w:rFonts w:ascii="標楷體" w:eastAsia="標楷體" w:hAnsi="標楷體" w:cs="標楷體"/>
              </w:rPr>
              <w:t>一元一次方程式的解法與應用：等量公理；移項法則；驗算；應用問題。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A-7-4 </w:t>
            </w:r>
            <w:r w:rsidRPr="007159FC">
              <w:rPr>
                <w:rFonts w:ascii="標楷體" w:eastAsia="標楷體" w:hAnsi="標楷體" w:cs="標楷體"/>
              </w:rPr>
              <w:t>二元一次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聯立方程式的意義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：二元一次方程式及其解的意義；具體情境中列出二元一次方程式；</w:t>
            </w:r>
            <w:r w:rsidRPr="007159FC">
              <w:rPr>
                <w:rFonts w:ascii="標楷體" w:eastAsia="標楷體" w:hAnsi="標楷體" w:cs="標楷體"/>
              </w:rPr>
              <w:lastRenderedPageBreak/>
              <w:t>二元一次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聯立方程式及其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解的意義；具體情境中列出二元一次聯立方程式。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A-7-5 </w:t>
            </w:r>
            <w:r w:rsidRPr="007159FC">
              <w:rPr>
                <w:rFonts w:ascii="標楷體" w:eastAsia="標楷體" w:hAnsi="標楷體" w:cs="標楷體"/>
              </w:rPr>
              <w:t>二元一次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聯立方程式的解法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與應用：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代入消去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法；加減消去法；應用問題。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A-7-6 </w:t>
            </w:r>
            <w:r w:rsidRPr="007159FC">
              <w:rPr>
                <w:rFonts w:ascii="標楷體" w:eastAsia="標楷體" w:hAnsi="標楷體" w:cs="標楷體"/>
              </w:rPr>
              <w:t>二元一次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聯立方程式的幾何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意義：ax＋by＝c的圖形；y＝c的圖形（水平線）；x＝c的圖形（鉛垂線）；二元一次聯立方程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式的解只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處理相交且只有一個交點的情況。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A-7-7 </w:t>
            </w:r>
            <w:r w:rsidRPr="007159FC">
              <w:rPr>
                <w:rFonts w:ascii="標楷體" w:eastAsia="標楷體" w:hAnsi="標楷體" w:cs="標楷體"/>
              </w:rPr>
              <w:t>一元一次不等式的意義：不等式的意義；具體情境中列出一元一次不等式。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A-7-8 </w:t>
            </w:r>
            <w:r w:rsidRPr="007159FC">
              <w:rPr>
                <w:rFonts w:ascii="標楷體" w:eastAsia="標楷體" w:hAnsi="標楷體" w:cs="標楷體"/>
              </w:rPr>
              <w:t>一元一次不等式的解與應用：單一的一元一次不等式的解；在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數線上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標示解的範圍；應用問題。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A-8-1 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二次式的乘法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公式：(a＋b)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t>2</w:t>
            </w:r>
            <w:r w:rsidRPr="007159FC">
              <w:rPr>
                <w:rFonts w:ascii="標楷體" w:eastAsia="標楷體" w:hAnsi="標楷體" w:cs="標楷體"/>
              </w:rPr>
              <w:t>＝a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t>2</w:t>
            </w:r>
            <w:r w:rsidRPr="007159FC">
              <w:rPr>
                <w:rFonts w:ascii="標楷體" w:eastAsia="標楷體" w:hAnsi="標楷體" w:cs="標楷體"/>
              </w:rPr>
              <w:t>＋</w:t>
            </w:r>
            <w:r w:rsidRPr="007159FC">
              <w:rPr>
                <w:rFonts w:ascii="標楷體" w:eastAsia="標楷體" w:hAnsi="標楷體" w:cs="標楷體"/>
              </w:rPr>
              <w:lastRenderedPageBreak/>
              <w:t>2ab＋b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t>2</w:t>
            </w:r>
            <w:r w:rsidRPr="007159FC">
              <w:rPr>
                <w:rFonts w:ascii="標楷體" w:eastAsia="標楷體" w:hAnsi="標楷體" w:cs="標楷體"/>
              </w:rPr>
              <w:t>；(a－b)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t>2</w:t>
            </w:r>
            <w:r w:rsidRPr="007159FC">
              <w:rPr>
                <w:rFonts w:ascii="標楷體" w:eastAsia="標楷體" w:hAnsi="標楷體" w:cs="標楷體"/>
              </w:rPr>
              <w:t>＝a2－2ab＋b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t>2</w:t>
            </w:r>
            <w:r w:rsidRPr="007159FC">
              <w:rPr>
                <w:rFonts w:ascii="標楷體" w:eastAsia="標楷體" w:hAnsi="標楷體" w:cs="標楷體"/>
              </w:rPr>
              <w:t>；(a＋b)(a－b)＝a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t>2</w:t>
            </w:r>
            <w:r w:rsidRPr="007159FC">
              <w:rPr>
                <w:rFonts w:ascii="標楷體" w:eastAsia="標楷體" w:hAnsi="標楷體" w:cs="標楷體"/>
              </w:rPr>
              <w:t>－b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t>2</w:t>
            </w:r>
            <w:r w:rsidRPr="007159FC">
              <w:rPr>
                <w:rFonts w:ascii="標楷體" w:eastAsia="標楷體" w:hAnsi="標楷體" w:cs="標楷體"/>
              </w:rPr>
              <w:t>；(a＋b)(c＋d)＝ac＋ad＋</w:t>
            </w:r>
            <w:proofErr w:type="spellStart"/>
            <w:r w:rsidRPr="007159FC">
              <w:rPr>
                <w:rFonts w:ascii="標楷體" w:eastAsia="標楷體" w:hAnsi="標楷體" w:cs="標楷體"/>
              </w:rPr>
              <w:t>bc</w:t>
            </w:r>
            <w:proofErr w:type="spellEnd"/>
            <w:r w:rsidRPr="007159FC">
              <w:rPr>
                <w:rFonts w:ascii="標楷體" w:eastAsia="標楷體" w:hAnsi="標楷體" w:cs="標楷體"/>
              </w:rPr>
              <w:t>＋bd。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A-8-2 </w:t>
            </w:r>
            <w:r w:rsidRPr="007159FC">
              <w:rPr>
                <w:rFonts w:ascii="標楷體" w:eastAsia="標楷體" w:hAnsi="標楷體" w:cs="標楷體"/>
              </w:rPr>
              <w:t>多項式的意義：一元多項式的定義與相關名詞（多項式、項數、係數、常數項、一次項、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二次項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、最高次項、升冪、降冪）。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A-8-3 </w:t>
            </w:r>
            <w:r w:rsidRPr="007159FC">
              <w:rPr>
                <w:rFonts w:ascii="標楷體" w:eastAsia="標楷體" w:hAnsi="標楷體" w:cs="標楷體"/>
              </w:rPr>
              <w:t>多項式的四則運算：直式、橫式的多項式加法與減法；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直式的多項式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乘法（乘積最高至三次）；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被除式為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二次之多項式的除法運算。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A-8-4 </w:t>
            </w:r>
            <w:r w:rsidRPr="007159FC">
              <w:rPr>
                <w:rFonts w:ascii="標楷體" w:eastAsia="標楷體" w:hAnsi="標楷體" w:cs="標楷體"/>
              </w:rPr>
              <w:t>因式分解：因式的意義（限制在二次多項式的一次因式）；二次多項式的因式分解意義。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A-8-5 </w:t>
            </w:r>
            <w:r w:rsidRPr="007159FC">
              <w:rPr>
                <w:rFonts w:ascii="標楷體" w:eastAsia="標楷體" w:hAnsi="標楷體" w:cs="標楷體"/>
              </w:rPr>
              <w:t>因式分解的方法：提公因式法；利用乘法公式與十字交乘法因式分解。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A-8-6 </w:t>
            </w:r>
            <w:r w:rsidRPr="007159FC">
              <w:rPr>
                <w:rFonts w:ascii="標楷體" w:eastAsia="標楷體" w:hAnsi="標楷體" w:cs="標楷體"/>
              </w:rPr>
              <w:t>一元二次方程式的意義：一元二次方程式及其解，具體情境中列出一元二次方程式。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A-8-7 </w:t>
            </w:r>
            <w:r w:rsidRPr="007159FC">
              <w:rPr>
                <w:rFonts w:ascii="標楷體" w:eastAsia="標楷體" w:hAnsi="標楷體" w:cs="標楷體"/>
              </w:rPr>
              <w:t>一元二次方程式的解法與應用：利用因式分解、配方法、公式解一元二次方程式；應用問題；使用計算機計算一元二次方程式根的近似值。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G-7-1 </w:t>
            </w:r>
            <w:r w:rsidRPr="007159FC">
              <w:rPr>
                <w:rFonts w:ascii="標楷體" w:eastAsia="標楷體" w:hAnsi="標楷體" w:cs="標楷體"/>
              </w:rPr>
              <w:t>平面直角坐標系：以平面直角坐標系、方位距離標定位置；平面直角坐標系及其相關術語（縱軸、橫軸、象限）。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G-8-1 </w:t>
            </w:r>
            <w:r w:rsidRPr="007159FC">
              <w:rPr>
                <w:rFonts w:ascii="標楷體" w:eastAsia="標楷體" w:hAnsi="標楷體" w:cs="標楷體"/>
              </w:rPr>
              <w:t xml:space="preserve">直角坐標系上兩點距離公式：直角坐標系上兩點A(a , b)和B(c , d)的距離為 </w:t>
            </w:r>
            <w:r w:rsidRPr="000A467E">
              <w:rPr>
                <w:rFonts w:ascii="標楷體" w:eastAsia="標楷體" w:hAnsi="標楷體" w:cs="標楷體"/>
              </w:rPr>
              <w:fldChar w:fldCharType="begin"/>
            </w:r>
            <w:r w:rsidRPr="000A467E">
              <w:rPr>
                <w:rFonts w:ascii="標楷體" w:eastAsia="標楷體" w:hAnsi="標楷體" w:cs="標楷體"/>
              </w:rPr>
              <w:instrText xml:space="preserve"> eq \x\to(AB)</w:instrText>
            </w:r>
            <w:r w:rsidRPr="000A467E">
              <w:rPr>
                <w:rFonts w:ascii="標楷體" w:eastAsia="標楷體" w:hAnsi="標楷體" w:cs="標楷體"/>
              </w:rPr>
              <w:fldChar w:fldCharType="end"/>
            </w:r>
            <w:r w:rsidRPr="000A467E">
              <w:rPr>
                <w:rFonts w:ascii="標楷體" w:eastAsia="標楷體" w:hAnsi="標楷體" w:cs="標楷體"/>
              </w:rPr>
              <w:t>＝</w:t>
            </w:r>
            <w:r w:rsidRPr="00A36CC4">
              <w:rPr>
                <w:rFonts w:ascii="標楷體" w:eastAsia="標楷體" w:hAnsi="標楷體" w:cs="標楷體"/>
              </w:rPr>
              <w:fldChar w:fldCharType="begin"/>
            </w:r>
            <w:r w:rsidRPr="00A36CC4">
              <w:rPr>
                <w:rFonts w:ascii="標楷體" w:eastAsia="標楷體" w:hAnsi="標楷體" w:cs="標楷體"/>
              </w:rPr>
              <w:instrText xml:space="preserve"> eq \r(,(a－c)</w:instrText>
            </w:r>
            <w:r w:rsidRPr="00A36CC4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instrText>2</w:instrText>
            </w:r>
            <w:r w:rsidRPr="00A36CC4">
              <w:rPr>
                <w:rFonts w:ascii="標楷體" w:eastAsia="標楷體" w:hAnsi="標楷體" w:cs="標楷體"/>
              </w:rPr>
              <w:instrText>＋(b－d)</w:instrText>
            </w:r>
            <w:r w:rsidRPr="00A36CC4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instrText>2</w:instrText>
            </w:r>
            <w:r w:rsidRPr="00A36CC4">
              <w:rPr>
                <w:rFonts w:ascii="標楷體" w:eastAsia="標楷體" w:hAnsi="標楷體" w:cs="標楷體"/>
              </w:rPr>
              <w:instrText xml:space="preserve"> )</w:instrText>
            </w:r>
            <w:r w:rsidRPr="00A36CC4">
              <w:rPr>
                <w:rFonts w:ascii="標楷體" w:eastAsia="標楷體" w:hAnsi="標楷體" w:cs="標楷體"/>
              </w:rPr>
              <w:fldChar w:fldCharType="end"/>
            </w:r>
            <w:r w:rsidRPr="007159FC">
              <w:rPr>
                <w:rFonts w:ascii="標楷體" w:eastAsia="標楷體" w:hAnsi="標楷體" w:cs="標楷體"/>
              </w:rPr>
              <w:t>；生活上相關問題。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F-8-1 </w:t>
            </w:r>
            <w:r w:rsidRPr="007159FC">
              <w:rPr>
                <w:rFonts w:ascii="標楷體" w:eastAsia="標楷體" w:hAnsi="標楷體" w:cs="標楷體"/>
              </w:rPr>
              <w:t>一次函數：透過對應關係認識函數</w:t>
            </w:r>
            <w:r w:rsidRPr="007159FC">
              <w:rPr>
                <w:rFonts w:ascii="標楷體" w:eastAsia="標楷體" w:hAnsi="標楷體" w:cs="標楷體"/>
              </w:rPr>
              <w:lastRenderedPageBreak/>
              <w:t>（不要出現f(x)的抽象型式）、常數函數（y＝c）、一次函數（y＝</w:t>
            </w:r>
            <w:proofErr w:type="spellStart"/>
            <w:r w:rsidRPr="007159FC">
              <w:rPr>
                <w:rFonts w:ascii="標楷體" w:eastAsia="標楷體" w:hAnsi="標楷體" w:cs="標楷體"/>
              </w:rPr>
              <w:t>ax+b</w:t>
            </w:r>
            <w:proofErr w:type="spellEnd"/>
            <w:r w:rsidRPr="007159FC">
              <w:rPr>
                <w:rFonts w:ascii="標楷體" w:eastAsia="標楷體" w:hAnsi="標楷體" w:cs="標楷體"/>
              </w:rPr>
              <w:t>）。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F-8-2 </w:t>
            </w:r>
            <w:r w:rsidRPr="007159FC">
              <w:rPr>
                <w:rFonts w:ascii="標楷體" w:eastAsia="標楷體" w:hAnsi="標楷體" w:cs="標楷體"/>
              </w:rPr>
              <w:t>一次函數的圖形：常數函數的圖形；一次函數的圖形。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F-9-1 </w:t>
            </w:r>
            <w:r w:rsidRPr="007159FC">
              <w:rPr>
                <w:rFonts w:ascii="標楷體" w:eastAsia="標楷體" w:hAnsi="標楷體" w:cs="標楷體"/>
              </w:rPr>
              <w:t>二次函數的意義：二次函數的意義；具體情境中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列出兩量的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二次函數關係。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F-9-2 </w:t>
            </w:r>
            <w:r w:rsidRPr="007159FC">
              <w:rPr>
                <w:rFonts w:ascii="標楷體" w:eastAsia="標楷體" w:hAnsi="標楷體" w:cs="標楷體"/>
              </w:rPr>
              <w:t>二次函數的圖形與極值：二次函數的相關名詞(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對稱軸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、頂點、最低點、最高點、開口向上、開口向下、最大值、最小值)；描繪y＝ax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t>2</w:t>
            </w:r>
            <w:r w:rsidRPr="007159FC">
              <w:rPr>
                <w:rFonts w:ascii="標楷體" w:eastAsia="標楷體" w:hAnsi="標楷體" w:cs="標楷體"/>
              </w:rPr>
              <w:t>、y＝ax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t>2</w:t>
            </w:r>
            <w:r w:rsidRPr="007159FC">
              <w:rPr>
                <w:rFonts w:ascii="標楷體" w:eastAsia="標楷體" w:hAnsi="標楷體" w:cs="標楷體"/>
              </w:rPr>
              <w:t>＋k、y＝a(x－h)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t>2</w:t>
            </w:r>
            <w:r w:rsidRPr="007159FC">
              <w:rPr>
                <w:rFonts w:ascii="標楷體" w:eastAsia="標楷體" w:hAnsi="標楷體" w:cs="標楷體"/>
              </w:rPr>
              <w:t>、y＝a(x－h)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t>2</w:t>
            </w:r>
            <w:r w:rsidRPr="007159FC">
              <w:rPr>
                <w:rFonts w:ascii="標楷體" w:eastAsia="標楷體" w:hAnsi="標楷體" w:cs="標楷體"/>
              </w:rPr>
              <w:t>＋k的圖形；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對稱軸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就是通過頂點(最高點、最低點)的鉛垂線；y＝ax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t>2</w:t>
            </w:r>
            <w:r w:rsidRPr="007159FC">
              <w:rPr>
                <w:rFonts w:ascii="標楷體" w:eastAsia="標楷體" w:hAnsi="標楷體" w:cs="標楷體"/>
              </w:rPr>
              <w:t>的圖形與y＝a(x－h)</w:t>
            </w:r>
            <w:r w:rsidRPr="007159FC">
              <w:rPr>
                <w:rFonts w:ascii="標楷體" w:eastAsia="標楷體" w:hAnsi="標楷體" w:cs="標楷體"/>
                <w:sz w:val="16"/>
                <w:szCs w:val="16"/>
                <w:vertAlign w:val="superscript"/>
              </w:rPr>
              <w:t>2</w:t>
            </w:r>
            <w:r w:rsidRPr="007159FC">
              <w:rPr>
                <w:rFonts w:ascii="標楷體" w:eastAsia="標楷體" w:hAnsi="標楷體" w:cs="標楷體"/>
              </w:rPr>
              <w:t>＋k的圖形的平移關係；已配方好之二次函數的</w:t>
            </w:r>
            <w:r w:rsidRPr="007159FC">
              <w:rPr>
                <w:rFonts w:ascii="標楷體" w:eastAsia="標楷體" w:hAnsi="標楷體" w:cs="標楷體"/>
              </w:rPr>
              <w:lastRenderedPageBreak/>
              <w:t>最大值與最小值。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a-IV-1 理解並應用符號及文字敘述表達概念、運算、推理及證明。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a-IV-2 理解一元一次方程式及其解的意義，能以等量公理與移項法則求解和驗算，並能運用到日常生活的情境解決問題。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a-IV-3 理解一元一次不等式的意義，並應用於標示數的範圍和其在</w:t>
            </w:r>
            <w:proofErr w:type="gramStart"/>
            <w:r>
              <w:rPr>
                <w:rFonts w:ascii="標楷體" w:eastAsia="標楷體" w:hAnsi="標楷體" w:cs="標楷體"/>
              </w:rPr>
              <w:t>數線上</w:t>
            </w:r>
            <w:proofErr w:type="gramEnd"/>
            <w:r>
              <w:rPr>
                <w:rFonts w:ascii="標楷體" w:eastAsia="標楷體" w:hAnsi="標楷體" w:cs="標楷體"/>
              </w:rPr>
              <w:t>的圖形，以及使用不等式的數學符號描述情境，與人溝通。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a-IV-4 理解二元一次</w:t>
            </w:r>
            <w:proofErr w:type="gramStart"/>
            <w:r>
              <w:rPr>
                <w:rFonts w:ascii="標楷體" w:eastAsia="標楷體" w:hAnsi="標楷體" w:cs="標楷體"/>
              </w:rPr>
              <w:t>聯立方程式及其</w:t>
            </w:r>
            <w:proofErr w:type="gramEnd"/>
            <w:r>
              <w:rPr>
                <w:rFonts w:ascii="標楷體" w:eastAsia="標楷體" w:hAnsi="標楷體" w:cs="標楷體"/>
              </w:rPr>
              <w:t>解的意義，並能以</w:t>
            </w:r>
            <w:proofErr w:type="gramStart"/>
            <w:r>
              <w:rPr>
                <w:rFonts w:ascii="標楷體" w:eastAsia="標楷體" w:hAnsi="標楷體" w:cs="標楷體"/>
              </w:rPr>
              <w:t>代入消</w:t>
            </w:r>
            <w:proofErr w:type="gramEnd"/>
            <w:r>
              <w:rPr>
                <w:rFonts w:ascii="標楷體" w:eastAsia="標楷體" w:hAnsi="標楷體" w:cs="標楷體"/>
              </w:rPr>
              <w:t>去法</w:t>
            </w:r>
            <w:r w:rsidRPr="007159FC">
              <w:rPr>
                <w:rFonts w:ascii="標楷體" w:eastAsia="標楷體" w:hAnsi="標楷體" w:cs="標楷體"/>
              </w:rPr>
              <w:t>與加減消去法求解和驗</w:t>
            </w:r>
            <w:r w:rsidRPr="007159FC">
              <w:rPr>
                <w:rFonts w:ascii="標楷體" w:eastAsia="標楷體" w:hAnsi="標楷體" w:cs="標楷體"/>
              </w:rPr>
              <w:lastRenderedPageBreak/>
              <w:t>算，以及能運用到日常生活的情境解決問題。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a-IV-5 認識多項式及相關名詞，並熟練多項式的四則運算及運用乘法公式。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a-IV-6 理解一元二次方程式及其解的意義，能以因式分解和配方法求解和驗算，並能運用到日常生活的情境解決問題。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f-IV-1 理解常數函數和一次函數的意義，能描繪常數函數和一次函數的圖形，並能運用到日常生活的情境解決問題。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f-IV-2 理解二次函數的意義，並能描繪二次函數的圖形。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f-IV-3 理解二次函數的標準式，熟知開口方向、大小、頂點、</w:t>
            </w:r>
            <w:proofErr w:type="gramStart"/>
            <w:r>
              <w:rPr>
                <w:rFonts w:ascii="標楷體" w:eastAsia="標楷體" w:hAnsi="標楷體" w:cs="標楷體"/>
              </w:rPr>
              <w:t>對稱軸</w:t>
            </w:r>
            <w:proofErr w:type="gramEnd"/>
            <w:r>
              <w:rPr>
                <w:rFonts w:ascii="標楷體" w:eastAsia="標楷體" w:hAnsi="標楷體" w:cs="標楷體"/>
              </w:rPr>
              <w:t>與極值等問題。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g-IV-1 認識直角坐標的意義與構成要素，並能報讀與標示坐標點，以及計算兩個坐標點的</w:t>
            </w:r>
            <w:r>
              <w:rPr>
                <w:rFonts w:ascii="標楷體" w:eastAsia="標楷體" w:hAnsi="標楷體" w:cs="標楷體"/>
              </w:rPr>
              <w:lastRenderedPageBreak/>
              <w:t>距離。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g-IV-2 在直角坐標上能描繪與理解二元一次方程式的直線圖形，以及二元一次聯立方程式唯一解的幾何意義。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23B7D" w:rsidRPr="007159FC" w:rsidRDefault="00523B7D" w:rsidP="00523B7D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lastRenderedPageBreak/>
              <w:t>代數篇、坐標幾何篇、函數篇</w:t>
            </w:r>
          </w:p>
          <w:p w:rsidR="00523B7D" w:rsidRPr="007159FC" w:rsidRDefault="00523B7D" w:rsidP="00523B7D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【第二次評量週】</w:t>
            </w:r>
          </w:p>
          <w:p w:rsidR="00523B7D" w:rsidRPr="007159FC" w:rsidRDefault="00523B7D" w:rsidP="00523B7D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複習代數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23B7D" w:rsidRPr="007159FC" w:rsidRDefault="00523B7D" w:rsidP="00523B7D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7159FC">
              <w:rPr>
                <w:rFonts w:ascii="標楷體" w:eastAsia="標楷體" w:hAnsi="標楷體" w:cs="標楷體"/>
              </w:rPr>
              <w:t>4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23B7D" w:rsidRPr="007159FC" w:rsidRDefault="00523B7D" w:rsidP="00523B7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159FC">
              <w:rPr>
                <w:rFonts w:ascii="標楷體" w:eastAsia="標楷體" w:hAnsi="標楷體" w:cs="標楷體"/>
              </w:rPr>
              <w:t xml:space="preserve">1. 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線上媒體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盒資源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23B7D" w:rsidRPr="007159FC" w:rsidRDefault="00523B7D" w:rsidP="00523B7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159FC">
              <w:rPr>
                <w:rFonts w:ascii="標楷體" w:eastAsia="標楷體" w:hAnsi="標楷體" w:cs="標楷體"/>
              </w:rPr>
              <w:t>1. 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B7D" w:rsidRPr="00523B7D" w:rsidRDefault="00523B7D" w:rsidP="00523B7D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u w:val="single"/>
              </w:rPr>
            </w:pPr>
            <w:r w:rsidRPr="00523B7D">
              <w:rPr>
                <w:rFonts w:ascii="標楷體" w:eastAsia="標楷體" w:hAnsi="標楷體" w:cs="標楷體" w:hint="eastAsia"/>
                <w:color w:val="FF0000"/>
                <w:u w:val="single"/>
              </w:rPr>
              <w:t>七</w:t>
            </w:r>
            <w:r>
              <w:rPr>
                <w:rFonts w:ascii="標楷體" w:eastAsia="標楷體" w:hAnsi="標楷體" w:cs="標楷體" w:hint="eastAsia"/>
                <w:color w:val="FF0000"/>
                <w:u w:val="single"/>
              </w:rPr>
              <w:t>-八</w:t>
            </w:r>
            <w:r w:rsidRPr="00523B7D">
              <w:rPr>
                <w:rFonts w:ascii="標楷體" w:eastAsia="標楷體" w:hAnsi="標楷體" w:cs="標楷體" w:hint="eastAsia"/>
                <w:color w:val="FF0000"/>
                <w:u w:val="single"/>
              </w:rPr>
              <w:t>年級範圍複習</w:t>
            </w:r>
          </w:p>
        </w:tc>
      </w:tr>
      <w:tr w:rsidR="00523B7D" w:rsidRPr="006571A0" w:rsidTr="00A941B0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B7D" w:rsidRPr="007159FC" w:rsidRDefault="00523B7D" w:rsidP="00523B7D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十二</w:t>
            </w:r>
          </w:p>
          <w:p w:rsidR="00523B7D" w:rsidRPr="007159FC" w:rsidRDefault="00523B7D" w:rsidP="00523B7D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4/29-5/03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S-7-1 </w:t>
            </w:r>
            <w:r w:rsidRPr="007159FC">
              <w:rPr>
                <w:rFonts w:ascii="標楷體" w:eastAsia="標楷體" w:hAnsi="標楷體" w:cs="標楷體"/>
              </w:rPr>
              <w:t>簡單圖形與幾何符號：點、線、線段、射線、角、三角形與其符號的介紹。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S-7-2 </w:t>
            </w:r>
            <w:r w:rsidRPr="007159FC">
              <w:rPr>
                <w:rFonts w:ascii="標楷體" w:eastAsia="標楷體" w:hAnsi="標楷體" w:cs="標楷體"/>
              </w:rPr>
              <w:t>三視圖：立體圖形的前視圖、上視圖、左（右）視圖。立體圖形限制內嵌於3×3×3的正方體且不得中空。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S-7-3 </w:t>
            </w:r>
            <w:r w:rsidRPr="007159FC">
              <w:rPr>
                <w:rFonts w:ascii="標楷體" w:eastAsia="標楷體" w:hAnsi="標楷體" w:cs="標楷體"/>
              </w:rPr>
              <w:t>垂直：垂直的符號；線段的中垂線；點到直線距離的意義。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S-7-4 </w:t>
            </w:r>
            <w:r w:rsidRPr="007159FC">
              <w:rPr>
                <w:rFonts w:ascii="標楷體" w:eastAsia="標楷體" w:hAnsi="標楷體" w:cs="標楷體"/>
              </w:rPr>
              <w:t>線對稱的性質：對稱線段等長；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對稱角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相等；對稱點的連線段會被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對稱軸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垂直平分。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S-7-5 </w:t>
            </w:r>
            <w:r w:rsidRPr="007159FC">
              <w:rPr>
                <w:rFonts w:ascii="標楷體" w:eastAsia="標楷體" w:hAnsi="標楷體" w:cs="標楷體"/>
              </w:rPr>
              <w:t>線對稱的基本圖形：等腰三角形；正方形；菱形；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箏形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；正多邊形。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S-8-1 </w:t>
            </w:r>
            <w:r w:rsidRPr="007159FC">
              <w:rPr>
                <w:rFonts w:ascii="標楷體" w:eastAsia="標楷體" w:hAnsi="標楷體" w:cs="標楷體"/>
              </w:rPr>
              <w:t>角：角的種</w:t>
            </w:r>
            <w:r w:rsidRPr="007159FC">
              <w:rPr>
                <w:rFonts w:ascii="標楷體" w:eastAsia="標楷體" w:hAnsi="標楷體" w:cs="標楷體"/>
              </w:rPr>
              <w:lastRenderedPageBreak/>
              <w:t>類；兩個角的關係（互餘、互補、對頂角、同位角、內錯角、同側內角）；角平分線的意義。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S-8-2 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凸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多邊形的內角和：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凸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多邊形的意義；內角與外角的意義；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凸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多邊形的內角和公式；正</w:t>
            </w:r>
            <m:oMath>
              <m:r>
                <w:rPr>
                  <w:rFonts w:ascii="Cambria Math" w:hAnsi="Cambria Math"/>
                  <w:sz w:val="16"/>
                  <w:szCs w:val="16"/>
                </w:rPr>
                <m:t>n</m:t>
              </m:r>
            </m:oMath>
            <w:r w:rsidRPr="007159FC">
              <w:rPr>
                <w:rFonts w:ascii="標楷體" w:eastAsia="標楷體" w:hAnsi="標楷體" w:cs="標楷體"/>
              </w:rPr>
              <w:t>邊形的每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個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內角度數。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S-8-3 </w:t>
            </w:r>
            <w:r w:rsidRPr="007159FC">
              <w:rPr>
                <w:rFonts w:ascii="標楷體" w:eastAsia="標楷體" w:hAnsi="標楷體" w:cs="標楷體"/>
              </w:rPr>
              <w:t>平行：平行的意義與符號；平行線截角性質；兩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平行線間的距離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處處相等。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S-8-4 </w:t>
            </w:r>
            <w:r w:rsidRPr="007159FC">
              <w:rPr>
                <w:rFonts w:ascii="標楷體" w:eastAsia="標楷體" w:hAnsi="標楷體" w:cs="標楷體"/>
              </w:rPr>
              <w:t>全等圖形：全等圖形的意義（兩個圖形經過平移、旋轉或翻轉可以完全疊合）；兩個多邊形全等則其對應邊和對應角相等（反之亦然）。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S-8-5 </w:t>
            </w:r>
            <w:r w:rsidRPr="007159FC">
              <w:rPr>
                <w:rFonts w:ascii="標楷體" w:eastAsia="標楷體" w:hAnsi="標楷體" w:cs="標楷體"/>
              </w:rPr>
              <w:t>三角形的全等性質：三角形的全等判定（SAS、SSS、ASA、AAS、RHS）；全等符號（</w:t>
            </w:r>
            <m:oMath>
              <m:r>
                <w:rPr>
                  <w:rFonts w:ascii="Cambria Math" w:hAnsi="Cambria Math"/>
                  <w:sz w:val="16"/>
                  <w:szCs w:val="16"/>
                </w:rPr>
                <m:t>≅</m:t>
              </m:r>
            </m:oMath>
            <w:r w:rsidRPr="007159FC">
              <w:rPr>
                <w:rFonts w:ascii="標楷體" w:eastAsia="標楷體" w:hAnsi="標楷體" w:cs="標楷體"/>
              </w:rPr>
              <w:t>）。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S-8-6 </w:t>
            </w:r>
            <w:r w:rsidRPr="007159FC">
              <w:rPr>
                <w:rFonts w:ascii="標楷體" w:eastAsia="標楷體" w:hAnsi="標楷體" w:cs="標楷體"/>
              </w:rPr>
              <w:t>畢氏定理：畢</w:t>
            </w:r>
            <w:r w:rsidRPr="007159FC">
              <w:rPr>
                <w:rFonts w:ascii="標楷體" w:eastAsia="標楷體" w:hAnsi="標楷體" w:cs="標楷體"/>
              </w:rPr>
              <w:lastRenderedPageBreak/>
              <w:t>氏定理（勾股弦定理、商高定理）的意義及其數學史；畢氏定理在生活上的應用；三邊長滿足畢氏定理的三角形必定是直角三角形。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S-8-7 </w:t>
            </w:r>
            <w:r w:rsidRPr="007159FC">
              <w:rPr>
                <w:rFonts w:ascii="標楷體" w:eastAsia="標楷體" w:hAnsi="標楷體" w:cs="標楷體"/>
              </w:rPr>
              <w:t>平面圖形的面積：正三角形的高與面積公式，及其相關之複合圖形的面積。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S-8-8 </w:t>
            </w:r>
            <w:r w:rsidRPr="007159FC">
              <w:rPr>
                <w:rFonts w:ascii="標楷體" w:eastAsia="標楷體" w:hAnsi="標楷體" w:cs="標楷體"/>
              </w:rPr>
              <w:t>三角形的基本性質：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等腰三角形兩底角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相等；非等腰三角形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大角對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大邊，大邊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對大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角；三角形兩邊和大於第三邊；外角等於其內對角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和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S-8-9 </w:t>
            </w:r>
            <w:r w:rsidRPr="007159FC">
              <w:rPr>
                <w:rFonts w:ascii="標楷體" w:eastAsia="標楷體" w:hAnsi="標楷體" w:cs="標楷體"/>
              </w:rPr>
              <w:t>平行四邊形的基本性質：關於平行四邊形的內角、邊、對角線等的幾何性質。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S-8-10 </w:t>
            </w:r>
            <w:r w:rsidRPr="007159FC">
              <w:rPr>
                <w:rFonts w:ascii="標楷體" w:eastAsia="標楷體" w:hAnsi="標楷體" w:cs="標楷體"/>
              </w:rPr>
              <w:t>正方形、長方形、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箏形的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基本性質：長方形的對角線等長且互相平分；菱形對角線互相垂直平分；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箏形的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其中一條</w:t>
            </w:r>
            <w:r w:rsidRPr="007159FC">
              <w:rPr>
                <w:rFonts w:ascii="標楷體" w:eastAsia="標楷體" w:hAnsi="標楷體" w:cs="標楷體"/>
              </w:rPr>
              <w:lastRenderedPageBreak/>
              <w:t>對角線垂直平分另一條對角線。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S-8-11 </w:t>
            </w:r>
            <w:r w:rsidRPr="007159FC">
              <w:rPr>
                <w:rFonts w:ascii="標楷體" w:eastAsia="標楷體" w:hAnsi="標楷體" w:cs="標楷體"/>
              </w:rPr>
              <w:t>梯形的基本性質：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等腰梯形的兩底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角相等；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等腰梯形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為線對稱圖形；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梯形兩腰中點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的連線段長等於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兩底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長和的一半，且平行於上下底。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S-8-12 </w:t>
            </w:r>
            <w:r w:rsidRPr="007159FC">
              <w:rPr>
                <w:rFonts w:ascii="標楷體" w:eastAsia="標楷體" w:hAnsi="標楷體" w:cs="標楷體"/>
              </w:rPr>
              <w:t>尺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規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作圖與幾何推理：複製已知的線段、圓、角、三角形；能以尺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規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作出指定的中垂線、角平分線、平行線、垂直線；能寫出幾何推理所依據的幾何性質。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S-9-1 </w:t>
            </w:r>
            <w:r w:rsidRPr="007159FC">
              <w:rPr>
                <w:rFonts w:ascii="標楷體" w:eastAsia="標楷體" w:hAnsi="標楷體" w:cs="標楷體"/>
              </w:rPr>
              <w:t>相似形：平面圖形縮放的意義；多邊形相似的意義；對應角相等；對應邊長成比例。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S-9-2 </w:t>
            </w:r>
            <w:r w:rsidRPr="007159FC">
              <w:rPr>
                <w:rFonts w:ascii="標楷體" w:eastAsia="標楷體" w:hAnsi="標楷體" w:cs="標楷體"/>
              </w:rPr>
              <w:t>三角形的相似性質：三角形的相似判定（AA、SAS、SSS）；對應邊長之比＝對應高之比；對應面積之比＝對應邊</w:t>
            </w:r>
            <w:r w:rsidRPr="007159FC">
              <w:rPr>
                <w:rFonts w:ascii="標楷體" w:eastAsia="標楷體" w:hAnsi="標楷體" w:cs="標楷體"/>
              </w:rPr>
              <w:lastRenderedPageBreak/>
              <w:t>長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平方之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比；利用三角形相似的概念解應用問題；相似符號（~）。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S-9-3 </w:t>
            </w:r>
            <w:r w:rsidRPr="007159FC">
              <w:rPr>
                <w:rFonts w:ascii="標楷體" w:eastAsia="標楷體" w:hAnsi="標楷體" w:cs="標楷體"/>
              </w:rPr>
              <w:t>平行線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截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比例線段：連接三角形兩邊中點的線段必平行於第三邊（其長度等於第三邊的一半）；平行線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截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比例線段性質；利用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截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線段成比例判定兩直線平行；平行線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截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比例線段性質的應用。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S-9-4 </w:t>
            </w:r>
            <w:r w:rsidRPr="007159FC">
              <w:rPr>
                <w:rFonts w:ascii="標楷體" w:eastAsia="標楷體" w:hAnsi="標楷體" w:cs="標楷體"/>
              </w:rPr>
              <w:t>相似直角三角形邊長比值的不變性：直角三角形中某一銳角的角度決定邊長比值，該比值為不變量，不因相似直角三角形的大小而改變；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三</w:t>
            </w:r>
            <w:proofErr w:type="gramEnd"/>
            <w:r w:rsidRPr="007159FC">
              <w:rPr>
                <w:rFonts w:ascii="標楷體" w:eastAsia="標楷體" w:hAnsi="標楷體" w:cs="標楷體"/>
              </w:rPr>
              <w:t xml:space="preserve">內角為30°,60°,90° 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其邊長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比記錄為「1：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radPr>
                <m:deg/>
                <m:e>
                  <m:r>
                    <m:rPr>
                      <m:nor/>
                    </m:rPr>
                    <w:rPr>
                      <w:rFonts w:ascii="新細明體" w:hAnsi="新細明體" w:hint="eastAsia"/>
                      <w:sz w:val="16"/>
                      <w:szCs w:val="16"/>
                    </w:rPr>
                    <m:t>3</m:t>
                  </m:r>
                </m:e>
              </m:rad>
            </m:oMath>
            <w:r w:rsidRPr="007159FC">
              <w:rPr>
                <w:rFonts w:ascii="標楷體" w:eastAsia="標楷體" w:hAnsi="標楷體" w:cs="標楷體"/>
              </w:rPr>
              <w:t>：2」；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三</w:t>
            </w:r>
            <w:proofErr w:type="gramEnd"/>
            <w:r w:rsidRPr="007159FC">
              <w:rPr>
                <w:rFonts w:ascii="標楷體" w:eastAsia="標楷體" w:hAnsi="標楷體" w:cs="標楷體"/>
              </w:rPr>
              <w:t xml:space="preserve">內角為45°,45°,90° 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其邊長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比記錄為「1：1：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radPr>
                <m:deg/>
                <m:e>
                  <m:r>
                    <m:rPr>
                      <m:nor/>
                    </m:rPr>
                    <w:rPr>
                      <w:rFonts w:ascii="新細明體" w:hAnsi="新細明體" w:hint="eastAsia"/>
                      <w:sz w:val="16"/>
                      <w:szCs w:val="16"/>
                    </w:rPr>
                    <m:t>2</m:t>
                  </m:r>
                </m:e>
              </m:rad>
            </m:oMath>
            <w:r w:rsidRPr="007159FC">
              <w:rPr>
                <w:rFonts w:ascii="標楷體" w:eastAsia="標楷體" w:hAnsi="標楷體" w:cs="標楷體"/>
              </w:rPr>
              <w:t>」。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S-9-5 </w:t>
            </w:r>
            <w:r w:rsidRPr="007159FC">
              <w:rPr>
                <w:rFonts w:ascii="標楷體" w:eastAsia="標楷體" w:hAnsi="標楷體" w:cs="標楷體"/>
              </w:rPr>
              <w:t>圓弧長與扇形</w:t>
            </w:r>
            <w:r w:rsidRPr="007159FC">
              <w:rPr>
                <w:rFonts w:ascii="標楷體" w:eastAsia="標楷體" w:hAnsi="標楷體" w:cs="標楷體"/>
              </w:rPr>
              <w:lastRenderedPageBreak/>
              <w:t>面積：以π表示圓周率；弦、圓弧、弓形的意義；圓弧長公式；扇形面積公式。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S-9-6 </w:t>
            </w:r>
            <w:r w:rsidRPr="007159FC">
              <w:rPr>
                <w:rFonts w:ascii="標楷體" w:eastAsia="標楷體" w:hAnsi="標楷體" w:cs="標楷體"/>
              </w:rPr>
              <w:t>圓的幾何性質：圓心角、圓周角與所對應弧的度數三者之間的關係；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圓內接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四邊形對角互補；切線段等長。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S-9-7 </w:t>
            </w:r>
            <w:r w:rsidRPr="007159FC">
              <w:rPr>
                <w:rFonts w:ascii="標楷體" w:eastAsia="標楷體" w:hAnsi="標楷體" w:cs="標楷體"/>
              </w:rPr>
              <w:t>點、直線與圓的關係：點與圓的位置關係（內部、圓上、外部）；直線與圓的位置關係（不相交、相切、交於兩點）；圓心與切點的連線垂直此切線（切線性質）；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圓心到弦的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垂直線段（弦心距）垂直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平分此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弦。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S-9-8 </w:t>
            </w:r>
            <w:r w:rsidRPr="007159FC">
              <w:rPr>
                <w:rFonts w:ascii="標楷體" w:eastAsia="標楷體" w:hAnsi="標楷體" w:cs="標楷體"/>
              </w:rPr>
              <w:t>三角形的外心：外心的意義與外接圓；三角形的外心到三角形的三個頂點等距；直角三角形的外心即斜邊的中點。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S-9-9 </w:t>
            </w:r>
            <w:r w:rsidRPr="007159FC">
              <w:rPr>
                <w:rFonts w:ascii="標楷體" w:eastAsia="標楷體" w:hAnsi="標楷體" w:cs="標楷體"/>
              </w:rPr>
              <w:t>三角形的內心：內心的意義與內</w:t>
            </w:r>
            <w:r w:rsidRPr="007159FC">
              <w:rPr>
                <w:rFonts w:ascii="標楷體" w:eastAsia="標楷體" w:hAnsi="標楷體" w:cs="標楷體"/>
              </w:rPr>
              <w:lastRenderedPageBreak/>
              <w:t>切圓；三角形的內心到三角形的三邊等距；三角形的面積＝周長×內切圓半徑÷2；直角三角形的內切圓半徑＝（兩股和－斜邊）÷2。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S-9-10 </w:t>
            </w:r>
            <w:r w:rsidRPr="007159FC">
              <w:rPr>
                <w:rFonts w:ascii="標楷體" w:eastAsia="標楷體" w:hAnsi="標楷體" w:cs="標楷體"/>
              </w:rPr>
              <w:t>三角形的重心：重心的意義與中線；三角形的三條中線將三角形面積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六等份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；重心到頂點的距離等於它到對邊中點的兩倍；重心的物理意義。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S-9-11 </w:t>
            </w:r>
            <w:r w:rsidRPr="007159FC">
              <w:rPr>
                <w:rFonts w:ascii="標楷體" w:eastAsia="標楷體" w:hAnsi="標楷體" w:cs="標楷體"/>
              </w:rPr>
              <w:t>證明的意義：幾何推理（須說明所依據的幾何性質）；代數推理（須說明所依據的代數性質）。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S-9-12 </w:t>
            </w:r>
            <w:r w:rsidRPr="007159FC">
              <w:rPr>
                <w:rFonts w:ascii="標楷體" w:eastAsia="標楷體" w:hAnsi="標楷體" w:cs="標楷體"/>
              </w:rPr>
              <w:t>空間中的線與平面：長方體與正四面體的示意圖，利用長方體與正四面體作為特例，介紹線與線的平行、垂直與歪斜關係，線與平面的垂直與平行關係。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S-9-13 </w:t>
            </w:r>
            <w:r w:rsidRPr="007159FC">
              <w:rPr>
                <w:rFonts w:ascii="標楷體" w:eastAsia="標楷體" w:hAnsi="標楷體" w:cs="標楷體"/>
              </w:rPr>
              <w:t>表面積與體積：直角柱、直圓錐、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正角錐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的展開圖；直角柱、直圓錐、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正角錐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的表面積；直角柱的體積。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s-IV-1 理解常用幾何形體的定義、符號、性質，</w:t>
            </w:r>
            <w:r w:rsidRPr="007159FC">
              <w:rPr>
                <w:rFonts w:ascii="標楷體" w:eastAsia="標楷體" w:hAnsi="標楷體" w:cs="標楷體"/>
              </w:rPr>
              <w:t>並應用於幾何問題的解題。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s-IV-2 </w:t>
            </w:r>
            <w:proofErr w:type="gramStart"/>
            <w:r>
              <w:rPr>
                <w:rFonts w:ascii="標楷體" w:eastAsia="標楷體" w:hAnsi="標楷體" w:cs="標楷體"/>
              </w:rPr>
              <w:t>理解角</w:t>
            </w:r>
            <w:proofErr w:type="gramEnd"/>
            <w:r>
              <w:rPr>
                <w:rFonts w:ascii="標楷體" w:eastAsia="標楷體" w:hAnsi="標楷體" w:cs="標楷體"/>
              </w:rPr>
              <w:t>的各種性質、三角形與凸多邊形的內角和外角的意義、三角形的外角和、與凸多邊形的內角和，並能應用於解決幾何與日常生活的問題。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s-IV-3 理解兩條直線的垂直和平行的意義，以及各種性質，並能應用於解決幾何與日常生活的問題。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s-IV-4 理解平面圖形全等的意義，知道圖形經平移、旋轉、鏡射後仍保持全等，並能應用於解決幾何與日常生活的問題。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s-IV-5 理解線對稱的意義和線對稱圖形的幾</w:t>
            </w:r>
            <w:r>
              <w:rPr>
                <w:rFonts w:ascii="標楷體" w:eastAsia="標楷體" w:hAnsi="標楷體" w:cs="標楷體"/>
              </w:rPr>
              <w:lastRenderedPageBreak/>
              <w:t>何性質，並能應用於解決幾何與日常生活的問題。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s-IV-6 理解平面圖形相似的意義，知道</w:t>
            </w:r>
            <w:proofErr w:type="gramStart"/>
            <w:r>
              <w:rPr>
                <w:rFonts w:ascii="標楷體" w:eastAsia="標楷體" w:hAnsi="標楷體" w:cs="標楷體"/>
              </w:rPr>
              <w:t>圖形經縮放</w:t>
            </w:r>
            <w:proofErr w:type="gramEnd"/>
            <w:r>
              <w:rPr>
                <w:rFonts w:ascii="標楷體" w:eastAsia="標楷體" w:hAnsi="標楷體" w:cs="標楷體"/>
              </w:rPr>
              <w:t>後其圖形相似，並能應用於解決幾何與日常生活的問題。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s-IV-7 理解畢氏定理與其逆敘述，並能應用於數學解題與日常生活的問題。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s-IV-8 理解特殊三角形（如正三角形、等腰三角形、直角三角形）、特殊四邊形（如正方形、矩形、平行四邊形、菱形、箏形、梯形）和正多邊形的幾何性質及相關問題。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s-IV-9 理解三角形的邊角關係，利用邊角對應相等，判斷兩個三角形的全等，並能應用於解決幾何與日常生活的問題。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s-IV-10 理解三角形相似的性質，利用對應角相等或</w:t>
            </w:r>
            <w:proofErr w:type="gramStart"/>
            <w:r>
              <w:rPr>
                <w:rFonts w:ascii="標楷體" w:eastAsia="標楷體" w:hAnsi="標楷體" w:cs="標楷體"/>
              </w:rPr>
              <w:t>對應邊成比例</w:t>
            </w:r>
            <w:proofErr w:type="gramEnd"/>
            <w:r>
              <w:rPr>
                <w:rFonts w:ascii="標楷體" w:eastAsia="標楷體" w:hAnsi="標楷體" w:cs="標楷體"/>
              </w:rPr>
              <w:t>，</w:t>
            </w:r>
            <w:r>
              <w:rPr>
                <w:rFonts w:ascii="標楷體" w:eastAsia="標楷體" w:hAnsi="標楷體" w:cs="標楷體"/>
              </w:rPr>
              <w:lastRenderedPageBreak/>
              <w:t>判斷兩個三角形的相似，並能應用於解決幾何與日常生活的問題。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s-IV-11 理解三角形重心、外心、內心的意義和其相關性質。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s-IV-12 理解直角三角形中某一銳角的角度決定邊長的比值，認識這些比值的符號，並能運用到日常生活的情境解決問題。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s-IV-13 理解直尺、圓規操作過程的敘述，並應用於尺</w:t>
            </w:r>
            <w:proofErr w:type="gramStart"/>
            <w:r>
              <w:rPr>
                <w:rFonts w:ascii="標楷體" w:eastAsia="標楷體" w:hAnsi="標楷體" w:cs="標楷體"/>
              </w:rPr>
              <w:t>規</w:t>
            </w:r>
            <w:proofErr w:type="gramEnd"/>
            <w:r>
              <w:rPr>
                <w:rFonts w:ascii="標楷體" w:eastAsia="標楷體" w:hAnsi="標楷體" w:cs="標楷體"/>
              </w:rPr>
              <w:t>作圖。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s-IV-14 </w:t>
            </w:r>
            <w:proofErr w:type="gramStart"/>
            <w:r>
              <w:rPr>
                <w:rFonts w:ascii="標楷體" w:eastAsia="標楷體" w:hAnsi="標楷體" w:cs="標楷體"/>
              </w:rPr>
              <w:t>識圓的</w:t>
            </w:r>
            <w:proofErr w:type="gramEnd"/>
            <w:r>
              <w:rPr>
                <w:rFonts w:ascii="標楷體" w:eastAsia="標楷體" w:hAnsi="標楷體" w:cs="標楷體"/>
              </w:rPr>
              <w:t>相關概念（如半徑、弦、弧、弓形等）和幾何性質（如圓心角、圓周角、圓內接四邊形的對角互補等），並</w:t>
            </w:r>
            <w:proofErr w:type="gramStart"/>
            <w:r>
              <w:rPr>
                <w:rFonts w:ascii="標楷體" w:eastAsia="標楷體" w:hAnsi="標楷體" w:cs="標楷體"/>
              </w:rPr>
              <w:t>理解弧</w:t>
            </w:r>
            <w:proofErr w:type="gramEnd"/>
            <w:r>
              <w:rPr>
                <w:rFonts w:ascii="標楷體" w:eastAsia="標楷體" w:hAnsi="標楷體" w:cs="標楷體"/>
              </w:rPr>
              <w:t>長、圓面積、扇形面積的公式。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s-IV-15 認識線與線、線與平面在空間中的垂直關係和平行關係。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s-IV-16 理解簡單的立體圖形及其三視圖與平面展開圖，並能計算立</w:t>
            </w:r>
            <w:r>
              <w:rPr>
                <w:rFonts w:ascii="標楷體" w:eastAsia="標楷體" w:hAnsi="標楷體" w:cs="標楷體"/>
              </w:rPr>
              <w:lastRenderedPageBreak/>
              <w:t>體圖形的表面積、側面積及體積。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23B7D" w:rsidRPr="007159FC" w:rsidRDefault="00523B7D" w:rsidP="00523B7D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lastRenderedPageBreak/>
              <w:t>空間與形狀篇</w:t>
            </w:r>
          </w:p>
          <w:p w:rsidR="00523B7D" w:rsidRPr="007159FC" w:rsidRDefault="00523B7D" w:rsidP="00523B7D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複習幾何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23B7D" w:rsidRPr="007159FC" w:rsidRDefault="00523B7D" w:rsidP="00523B7D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7159FC">
              <w:rPr>
                <w:rFonts w:ascii="標楷體" w:eastAsia="標楷體" w:hAnsi="標楷體" w:cs="標楷體"/>
              </w:rPr>
              <w:t>4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23B7D" w:rsidRPr="007159FC" w:rsidRDefault="00523B7D" w:rsidP="00523B7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159FC">
              <w:rPr>
                <w:rFonts w:ascii="標楷體" w:eastAsia="標楷體" w:hAnsi="標楷體" w:cs="標楷體"/>
              </w:rPr>
              <w:t xml:space="preserve">1. 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線上媒體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盒資源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23B7D" w:rsidRPr="007159FC" w:rsidRDefault="00523B7D" w:rsidP="00523B7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159FC">
              <w:rPr>
                <w:rFonts w:ascii="標楷體" w:eastAsia="標楷體" w:hAnsi="標楷體" w:cs="標楷體"/>
              </w:rPr>
              <w:t>1. 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B7D" w:rsidRPr="006571A0" w:rsidRDefault="00523B7D" w:rsidP="00523B7D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>
              <w:rPr>
                <w:rFonts w:ascii="標楷體" w:eastAsia="標楷體" w:hAnsi="標楷體" w:cs="標楷體" w:hint="eastAsia"/>
                <w:color w:val="FF0000"/>
                <w:u w:val="single"/>
              </w:rPr>
              <w:t>八-九</w:t>
            </w:r>
            <w:r w:rsidRPr="00523B7D">
              <w:rPr>
                <w:rFonts w:ascii="標楷體" w:eastAsia="標楷體" w:hAnsi="標楷體" w:cs="標楷體" w:hint="eastAsia"/>
                <w:color w:val="FF0000"/>
                <w:u w:val="single"/>
              </w:rPr>
              <w:t>年級範圍複習</w:t>
            </w:r>
          </w:p>
        </w:tc>
      </w:tr>
      <w:tr w:rsidR="00523B7D" w:rsidRPr="006571A0" w:rsidTr="00A941B0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B7D" w:rsidRPr="007159FC" w:rsidRDefault="00523B7D" w:rsidP="00523B7D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十三</w:t>
            </w:r>
          </w:p>
          <w:p w:rsidR="00523B7D" w:rsidRPr="007159FC" w:rsidRDefault="00523B7D" w:rsidP="00523B7D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5/06-5/10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D-7-1 </w:t>
            </w:r>
            <w:r w:rsidRPr="007159FC">
              <w:rPr>
                <w:rFonts w:ascii="標楷體" w:eastAsia="標楷體" w:hAnsi="標楷體" w:cs="標楷體"/>
              </w:rPr>
              <w:t>統計圖表：蒐集生活中常見的數據資料，整理並繪製成含有原始資料或百分率的統計圖表：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直方圖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、長條圖、圓形圖、折線圖、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列聯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表。遇到複雜數據時可使用計算機輔助，教師可使用電腦應用軟體演示教授。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D-7-2 </w:t>
            </w:r>
            <w:r w:rsidRPr="007159FC">
              <w:rPr>
                <w:rFonts w:ascii="標楷體" w:eastAsia="標楷體" w:hAnsi="標楷體" w:cs="標楷體"/>
              </w:rPr>
              <w:t>統計數據：用平均數、中位數與眾數描述一組資料的特性；使用計算機的「M+」或「Σ」鍵計算平均數。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D-8-1 </w:t>
            </w:r>
            <w:r w:rsidRPr="007159FC">
              <w:rPr>
                <w:rFonts w:ascii="標楷體" w:eastAsia="標楷體" w:hAnsi="標楷體" w:cs="標楷體"/>
              </w:rPr>
              <w:t>統計資料處理：累積次數、相對次數、累積相對次數折線圖。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D-9-1 </w:t>
            </w:r>
            <w:r w:rsidRPr="007159FC">
              <w:rPr>
                <w:rFonts w:ascii="標楷體" w:eastAsia="標楷體" w:hAnsi="標楷體" w:cs="標楷體"/>
              </w:rPr>
              <w:t>統計數據的分</w:t>
            </w:r>
            <w:r w:rsidRPr="007159FC">
              <w:rPr>
                <w:rFonts w:ascii="標楷體" w:eastAsia="標楷體" w:hAnsi="標楷體" w:cs="標楷體"/>
              </w:rPr>
              <w:lastRenderedPageBreak/>
              <w:t>布：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全距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；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四分位距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；盒狀圖。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D-9-2 </w:t>
            </w:r>
            <w:r w:rsidRPr="007159FC">
              <w:rPr>
                <w:rFonts w:ascii="標楷體" w:eastAsia="標楷體" w:hAnsi="標楷體" w:cs="標楷體"/>
              </w:rPr>
              <w:t>認識機率：機率的意義；樹狀圖（以兩層為限）。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D-9-3 </w:t>
            </w:r>
            <w:r w:rsidRPr="007159FC">
              <w:rPr>
                <w:rFonts w:ascii="標楷體" w:eastAsia="標楷體" w:hAnsi="標楷體" w:cs="標楷體"/>
              </w:rPr>
              <w:t>古典機率：具有對稱性的情境下（銅板、骰子、撲克牌、抽球等）之機率；不具對稱性的物體（圖釘、圓錐、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爻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杯）之機率探究。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d-IV-1 理解常用統計圖表，並能運用簡單統計量分析資料的特性及使用統計軟體的資訊表徵，與人溝通。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d-IV-2 理解機率的意義，能以機率表示不確定性和以樹狀圖分析所有的可能性，並能應用機率到簡單的日常生活情境解決問題。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23B7D" w:rsidRPr="007159FC" w:rsidRDefault="00523B7D" w:rsidP="00523B7D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資料與不確定性篇</w:t>
            </w:r>
          </w:p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複習統計與機率</w:t>
            </w:r>
          </w:p>
          <w:p w:rsidR="000E36B1" w:rsidRDefault="000E36B1" w:rsidP="00523B7D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  <w:p w:rsidR="000E36B1" w:rsidRPr="007159FC" w:rsidRDefault="000E36B1" w:rsidP="00523B7D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23B7D" w:rsidRPr="007159FC" w:rsidRDefault="00523B7D" w:rsidP="00523B7D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7159FC">
              <w:rPr>
                <w:rFonts w:ascii="標楷體" w:eastAsia="標楷體" w:hAnsi="標楷體" w:cs="標楷體"/>
              </w:rPr>
              <w:t>4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23B7D" w:rsidRPr="007159FC" w:rsidRDefault="00523B7D" w:rsidP="00523B7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159FC">
              <w:rPr>
                <w:rFonts w:ascii="標楷體" w:eastAsia="標楷體" w:hAnsi="標楷體" w:cs="標楷體"/>
              </w:rPr>
              <w:t xml:space="preserve">1. 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線上媒體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盒資源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23B7D" w:rsidRPr="007159FC" w:rsidRDefault="00523B7D" w:rsidP="00523B7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159FC">
              <w:rPr>
                <w:rFonts w:ascii="標楷體" w:eastAsia="標楷體" w:hAnsi="標楷體" w:cs="標楷體"/>
              </w:rPr>
              <w:t>1. 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23B7D" w:rsidRDefault="00523B7D" w:rsidP="00523B7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B7D" w:rsidRPr="006571A0" w:rsidRDefault="00523B7D" w:rsidP="00523B7D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>
              <w:rPr>
                <w:rFonts w:ascii="標楷體" w:eastAsia="標楷體" w:hAnsi="標楷體" w:cs="標楷體" w:hint="eastAsia"/>
                <w:color w:val="FF0000"/>
                <w:u w:val="single"/>
              </w:rPr>
              <w:t>九</w:t>
            </w:r>
            <w:r w:rsidRPr="00523B7D">
              <w:rPr>
                <w:rFonts w:ascii="標楷體" w:eastAsia="標楷體" w:hAnsi="標楷體" w:cs="標楷體" w:hint="eastAsia"/>
                <w:color w:val="FF0000"/>
                <w:u w:val="single"/>
              </w:rPr>
              <w:t>年級範圍複習</w:t>
            </w:r>
          </w:p>
        </w:tc>
      </w:tr>
      <w:tr w:rsidR="000E36B1" w:rsidRPr="006571A0" w:rsidTr="00A941B0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E36B1" w:rsidRPr="007159FC" w:rsidRDefault="000E36B1" w:rsidP="000E36B1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十四</w:t>
            </w:r>
          </w:p>
          <w:p w:rsidR="000E36B1" w:rsidRPr="007159FC" w:rsidRDefault="000E36B1" w:rsidP="000E36B1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5/13-5/17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S-9-1 </w:t>
            </w:r>
            <w:r w:rsidRPr="007159FC">
              <w:rPr>
                <w:rFonts w:ascii="標楷體" w:eastAsia="標楷體" w:hAnsi="標楷體" w:cs="標楷體"/>
              </w:rPr>
              <w:t>相似形：平面圖形縮放的意義；多邊形相似的意義；對應角相等；對應邊長成比例。</w:t>
            </w:r>
          </w:p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S-9-11 </w:t>
            </w:r>
            <w:r w:rsidRPr="007159FC">
              <w:rPr>
                <w:rFonts w:ascii="標楷體" w:eastAsia="標楷體" w:hAnsi="標楷體" w:cs="標楷體"/>
              </w:rPr>
              <w:t>證明的意義：幾何推理（須說明所依據的幾何性質）；代數推理（須說明所依據的代數性質）。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s-IV-3 理解兩條直線的垂直和平行的意義，以及各種性質，並能應用於解決幾何與日常生活的問題。</w:t>
            </w:r>
          </w:p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s-IV-4 理解平面圖形全等的意義，知道圖形經平移、旋轉、鏡射後仍保持全等，並能應用於解決幾何與日常生活的問題。</w:t>
            </w:r>
          </w:p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s-IV-5 理解線對稱的意義和線對稱圖形的幾何性質，並能應用於解決幾何與日常生活的問題。</w:t>
            </w:r>
          </w:p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s-IV-6 理解平面圖形相似的意義，知道</w:t>
            </w:r>
            <w:proofErr w:type="gramStart"/>
            <w:r>
              <w:rPr>
                <w:rFonts w:ascii="標楷體" w:eastAsia="標楷體" w:hAnsi="標楷體" w:cs="標楷體"/>
              </w:rPr>
              <w:t>圖形經縮放</w:t>
            </w:r>
            <w:proofErr w:type="gramEnd"/>
            <w:r>
              <w:rPr>
                <w:rFonts w:ascii="標楷體" w:eastAsia="標楷體" w:hAnsi="標楷體" w:cs="標楷體"/>
              </w:rPr>
              <w:t>後其圖形相似，並能應用於解決幾何與日常生活的問題。</w:t>
            </w:r>
          </w:p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s-IV-9 理解三角形的邊角關係，利用邊角對應相等，判斷兩個三角形的全等，並能應用於解決幾何與日常生活的問題。</w:t>
            </w:r>
          </w:p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s-IV-10 理解三角形相似的性質，利用對應角相等或</w:t>
            </w:r>
            <w:proofErr w:type="gramStart"/>
            <w:r>
              <w:rPr>
                <w:rFonts w:ascii="標楷體" w:eastAsia="標楷體" w:hAnsi="標楷體" w:cs="標楷體"/>
              </w:rPr>
              <w:t>對應邊成比例</w:t>
            </w:r>
            <w:proofErr w:type="gramEnd"/>
            <w:r>
              <w:rPr>
                <w:rFonts w:ascii="標楷體" w:eastAsia="標楷體" w:hAnsi="標楷體" w:cs="標楷體"/>
              </w:rPr>
              <w:t>，判斷兩個三角形的相似，並能應用於解決幾何與日常生活的問題。</w:t>
            </w:r>
          </w:p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a-IV-1 理解並應用符號及文字敘述表達概念、運算、推理及證明。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E36B1" w:rsidRPr="007159FC" w:rsidRDefault="000E36B1" w:rsidP="000E36B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lastRenderedPageBreak/>
              <w:t>數學好好玩</w:t>
            </w:r>
          </w:p>
          <w:p w:rsidR="000E36B1" w:rsidRPr="007159FC" w:rsidRDefault="000E36B1" w:rsidP="000E36B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1. 進行數學好好玩－財源滾滾，透過摺紙理解黃金比例、白銀比例、青銅比例。</w:t>
            </w:r>
          </w:p>
          <w:p w:rsidR="000E36B1" w:rsidRPr="007159FC" w:rsidRDefault="000E36B1" w:rsidP="000E36B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2. 進行數學好好玩－數學九宮，遊戲1、2，訓練邏輯思考能力；遊戲3根據提示分析、推理</w:t>
            </w:r>
            <w:proofErr w:type="gramStart"/>
            <w:r w:rsidRPr="007159FC">
              <w:rPr>
                <w:rFonts w:ascii="標楷體" w:eastAsia="標楷體" w:hAnsi="標楷體" w:cs="標楷體"/>
                <w:color w:val="auto"/>
              </w:rPr>
              <w:t>數字放法</w:t>
            </w:r>
            <w:proofErr w:type="gramEnd"/>
            <w:r w:rsidRPr="007159FC">
              <w:rPr>
                <w:rFonts w:ascii="標楷體" w:eastAsia="標楷體" w:hAnsi="標楷體" w:cs="標楷體"/>
                <w:color w:val="auto"/>
              </w:rPr>
              <w:t>，完成數學九宮。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E36B1" w:rsidRPr="007159FC" w:rsidRDefault="000E36B1" w:rsidP="000E36B1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7159FC">
              <w:rPr>
                <w:rFonts w:ascii="標楷體" w:eastAsia="標楷體" w:hAnsi="標楷體" w:cs="標楷體"/>
              </w:rPr>
              <w:t>4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E36B1" w:rsidRPr="007159FC" w:rsidRDefault="000E36B1" w:rsidP="000E36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159FC">
              <w:rPr>
                <w:rFonts w:ascii="標楷體" w:eastAsia="標楷體" w:hAnsi="標楷體" w:cs="標楷體"/>
              </w:rPr>
              <w:t>1. 數學教案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E36B1" w:rsidRPr="007159FC" w:rsidRDefault="000E36B1" w:rsidP="000E36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159FC">
              <w:rPr>
                <w:rFonts w:ascii="標楷體" w:eastAsia="標楷體" w:hAnsi="標楷體" w:cs="標楷體"/>
              </w:rPr>
              <w:t>1. 互相討論</w:t>
            </w:r>
          </w:p>
          <w:p w:rsidR="000E36B1" w:rsidRPr="007159FC" w:rsidRDefault="000E36B1" w:rsidP="000E36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159FC">
              <w:rPr>
                <w:rFonts w:ascii="標楷體" w:eastAsia="標楷體" w:hAnsi="標楷體" w:cs="標楷體"/>
              </w:rPr>
              <w:t>2. 口頭回答</w:t>
            </w:r>
          </w:p>
          <w:p w:rsidR="000E36B1" w:rsidRPr="007159FC" w:rsidRDefault="000E36B1" w:rsidP="000E36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159FC">
              <w:rPr>
                <w:rFonts w:ascii="標楷體" w:eastAsia="標楷體" w:hAnsi="標楷體" w:cs="標楷體"/>
              </w:rPr>
              <w:t>3. 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E36B1" w:rsidRPr="00523B7D" w:rsidRDefault="000E36B1" w:rsidP="000E36B1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u w:val="single"/>
              </w:rPr>
            </w:pPr>
            <w:r w:rsidRPr="00523B7D">
              <w:rPr>
                <w:rFonts w:ascii="標楷體" w:eastAsia="標楷體" w:hAnsi="標楷體" w:cs="標楷體" w:hint="eastAsia"/>
                <w:color w:val="FF0000"/>
                <w:u w:val="single"/>
              </w:rPr>
              <w:t>七-九年級總複習</w:t>
            </w:r>
          </w:p>
        </w:tc>
      </w:tr>
      <w:tr w:rsidR="000E36B1" w:rsidRPr="006571A0" w:rsidTr="00A941B0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E36B1" w:rsidRPr="007159FC" w:rsidRDefault="000E36B1" w:rsidP="000E36B1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十五</w:t>
            </w:r>
          </w:p>
          <w:p w:rsidR="000E36B1" w:rsidRPr="007159FC" w:rsidRDefault="000E36B1" w:rsidP="000E36B1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5/20-5/24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E36B1" w:rsidRPr="000E36B1" w:rsidRDefault="000E36B1" w:rsidP="000E36B1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0E36B1">
              <w:rPr>
                <w:rFonts w:ascii="標楷體" w:eastAsia="標楷體" w:hAnsi="標楷體" w:hint="eastAsia"/>
                <w:color w:val="FF0000"/>
              </w:rPr>
              <w:t>學生自主提問討論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E36B1" w:rsidRPr="007159FC" w:rsidRDefault="000E36B1" w:rsidP="000E36B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E36B1" w:rsidRPr="007159FC" w:rsidRDefault="000E36B1" w:rsidP="000E36B1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7159FC">
              <w:rPr>
                <w:rFonts w:ascii="標楷體" w:eastAsia="標楷體" w:hAnsi="標楷體" w:cs="標楷體"/>
              </w:rPr>
              <w:t>4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E36B1" w:rsidRPr="007159FC" w:rsidRDefault="000E36B1" w:rsidP="000E36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E36B1" w:rsidRPr="007159FC" w:rsidRDefault="000E36B1" w:rsidP="000E36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E36B1" w:rsidRPr="000E36B1" w:rsidRDefault="000E36B1" w:rsidP="000E36B1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u w:val="single"/>
              </w:rPr>
            </w:pPr>
            <w:r w:rsidRPr="000E36B1">
              <w:rPr>
                <w:rFonts w:ascii="標楷體" w:eastAsia="標楷體" w:hAnsi="標楷體" w:cs="標楷體" w:hint="eastAsia"/>
                <w:color w:val="FF0000"/>
                <w:u w:val="single"/>
              </w:rPr>
              <w:t>國中教育會考</w:t>
            </w:r>
          </w:p>
        </w:tc>
      </w:tr>
      <w:tr w:rsidR="000E36B1" w:rsidRPr="006571A0" w:rsidTr="00A941B0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E36B1" w:rsidRPr="007159FC" w:rsidRDefault="000E36B1" w:rsidP="000E36B1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十六</w:t>
            </w:r>
          </w:p>
          <w:p w:rsidR="000E36B1" w:rsidRPr="007159FC" w:rsidRDefault="000E36B1" w:rsidP="000E36B1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5/27-5/31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N-7-3 </w:t>
            </w:r>
            <w:r w:rsidRPr="007159FC">
              <w:rPr>
                <w:rFonts w:ascii="標楷體" w:eastAsia="標楷體" w:hAnsi="標楷體" w:cs="標楷體"/>
              </w:rPr>
              <w:t>負數與數的四則混合運算(含分數、小數)：使用「正、負」表徵生活中的量；相反數；數的四則混合運算。</w:t>
            </w:r>
          </w:p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N-7-4 </w:t>
            </w:r>
            <w:r w:rsidRPr="007159FC">
              <w:rPr>
                <w:rFonts w:ascii="標楷體" w:eastAsia="標楷體" w:hAnsi="標楷體" w:cs="標楷體"/>
              </w:rPr>
              <w:t>數的運算規律：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交換律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；結合律；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分配律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；－(a＋b)＝－a－b；－(a－b)＝－a＋b。</w:t>
            </w:r>
          </w:p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N-7-9 </w:t>
            </w:r>
            <w:r w:rsidRPr="007159FC">
              <w:rPr>
                <w:rFonts w:ascii="標楷體" w:eastAsia="標楷體" w:hAnsi="標楷體" w:cs="標楷體"/>
              </w:rPr>
              <w:t>比與比例式：比；比例式；正比；反比；相關之基本運算與應用問題，教學情境應以有意義之比值為例。</w:t>
            </w:r>
          </w:p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N-9-1 </w:t>
            </w:r>
            <w:r w:rsidRPr="007159FC">
              <w:rPr>
                <w:rFonts w:ascii="標楷體" w:eastAsia="標楷體" w:hAnsi="標楷體" w:cs="標楷體"/>
              </w:rPr>
              <w:t>連比：連比的記錄；連比推理；連比例式；及其基本運算與相關應用問題；涉及複雜數值時使用計算機協助計算。</w:t>
            </w:r>
          </w:p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A-7-2 </w:t>
            </w:r>
            <w:r w:rsidRPr="007159FC">
              <w:rPr>
                <w:rFonts w:ascii="標楷體" w:eastAsia="標楷體" w:hAnsi="標楷體" w:cs="標楷體"/>
              </w:rPr>
              <w:t>一元一次方程式的意義：一元一次方程式及其解的意義；具體情境中列出一元一次方程式。</w:t>
            </w:r>
          </w:p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A-7-3 </w:t>
            </w:r>
            <w:r w:rsidRPr="007159FC">
              <w:rPr>
                <w:rFonts w:ascii="標楷體" w:eastAsia="標楷體" w:hAnsi="標楷體" w:cs="標楷體"/>
              </w:rPr>
              <w:t>一元一次方程</w:t>
            </w:r>
            <w:r w:rsidRPr="007159FC">
              <w:rPr>
                <w:rFonts w:ascii="標楷體" w:eastAsia="標楷體" w:hAnsi="標楷體" w:cs="標楷體"/>
              </w:rPr>
              <w:lastRenderedPageBreak/>
              <w:t>式的解法與應用：等量公理；移項法則；驗算；應用問題。</w:t>
            </w:r>
          </w:p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A-7-4 </w:t>
            </w:r>
            <w:r w:rsidRPr="007159FC">
              <w:rPr>
                <w:rFonts w:ascii="標楷體" w:eastAsia="標楷體" w:hAnsi="標楷體" w:cs="標楷體"/>
              </w:rPr>
              <w:t>二元一次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聯立方程式的意義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：二元一次方程式及其解的意義；具體情境中列出二元一次方程式；二元一次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聯立方程式及其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解的意義；具體情境中列出二元一次聯立方程式。</w:t>
            </w:r>
          </w:p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A-7-5 </w:t>
            </w:r>
            <w:r w:rsidRPr="007159FC">
              <w:rPr>
                <w:rFonts w:ascii="標楷體" w:eastAsia="標楷體" w:hAnsi="標楷體" w:cs="標楷體"/>
              </w:rPr>
              <w:t>二元一次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聯立方程式的解法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與應用：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代入消去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法；加減消去法；應用問題。</w:t>
            </w:r>
          </w:p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S-9-11 </w:t>
            </w:r>
            <w:r w:rsidRPr="007159FC">
              <w:rPr>
                <w:rFonts w:ascii="標楷體" w:eastAsia="標楷體" w:hAnsi="標楷體" w:cs="標楷體"/>
              </w:rPr>
              <w:t>證明的意義：幾何推理（須說明所依據的幾何性質）；代數推理（須說明所依據的代數性質）。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n-IV-2 理解負數之意義、符號與在</w:t>
            </w:r>
            <w:proofErr w:type="gramStart"/>
            <w:r>
              <w:rPr>
                <w:rFonts w:ascii="標楷體" w:eastAsia="標楷體" w:hAnsi="標楷體" w:cs="標楷體"/>
              </w:rPr>
              <w:t>數線上</w:t>
            </w:r>
            <w:proofErr w:type="gramEnd"/>
            <w:r>
              <w:rPr>
                <w:rFonts w:ascii="標楷體" w:eastAsia="標楷體" w:hAnsi="標楷體" w:cs="標楷體"/>
              </w:rPr>
              <w:t>的表示，並熟練其四則運算，且能運用到日常生活的情境解決問題。</w:t>
            </w:r>
          </w:p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n-IV-4 理解比、</w:t>
            </w:r>
            <w:r w:rsidRPr="007159FC">
              <w:rPr>
                <w:rFonts w:ascii="標楷體" w:eastAsia="標楷體" w:hAnsi="標楷體" w:cs="標楷體"/>
              </w:rPr>
              <w:t>比例式、正比、反比和連比的意義和推理，並能運用到日常生活的情境解決問題。</w:t>
            </w:r>
          </w:p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n-IV-9 使用計算機計算比值、複雜的數式、小數或根式等四則運算與三角比的近似值問題，並能理解計算機可能產生誤差。</w:t>
            </w:r>
          </w:p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a-IV-1 理解並應用符號及文字敘述表達概念、運算、推理及證明。</w:t>
            </w:r>
          </w:p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a-IV-2 理解一元一次方程式及其解的意義，能以等量公理與移項法則求解和驗算，並能運用到日常生活的情境解決問題。</w:t>
            </w:r>
          </w:p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a-IV-4 理解二元一次</w:t>
            </w:r>
            <w:proofErr w:type="gramStart"/>
            <w:r>
              <w:rPr>
                <w:rFonts w:ascii="標楷體" w:eastAsia="標楷體" w:hAnsi="標楷體" w:cs="標楷體"/>
              </w:rPr>
              <w:t>聯立方程式及其</w:t>
            </w:r>
            <w:proofErr w:type="gramEnd"/>
            <w:r>
              <w:rPr>
                <w:rFonts w:ascii="標楷體" w:eastAsia="標楷體" w:hAnsi="標楷體" w:cs="標楷體"/>
              </w:rPr>
              <w:t>解的意義，並能以</w:t>
            </w:r>
            <w:proofErr w:type="gramStart"/>
            <w:r>
              <w:rPr>
                <w:rFonts w:ascii="標楷體" w:eastAsia="標楷體" w:hAnsi="標楷體" w:cs="標楷體"/>
              </w:rPr>
              <w:t>代入消</w:t>
            </w:r>
            <w:proofErr w:type="gramEnd"/>
            <w:r>
              <w:rPr>
                <w:rFonts w:ascii="標楷體" w:eastAsia="標楷體" w:hAnsi="標楷體" w:cs="標楷體"/>
              </w:rPr>
              <w:t>去法</w:t>
            </w:r>
            <w:r>
              <w:rPr>
                <w:rFonts w:ascii="標楷體" w:eastAsia="標楷體" w:hAnsi="標楷體" w:cs="標楷體"/>
              </w:rPr>
              <w:lastRenderedPageBreak/>
              <w:t>與加減消去法求解和驗算，以及能運用到日常生活的情境解決問題。</w:t>
            </w:r>
          </w:p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s-IV-3 理解兩條直線的垂直和平行的意義，以及各種性質，並能應用於解決幾何與日常生活的問題。</w:t>
            </w:r>
          </w:p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s-IV-4 理解平面圖形全等的意義，知道圖形經平移、旋轉、鏡射後仍保持全等，並能應用於解決幾何與日常生活的問題。</w:t>
            </w:r>
          </w:p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s-IV-5 理解線對稱的意義和線對稱圖形的幾何性質，並能應用於解決幾何與日常生活的問題。</w:t>
            </w:r>
          </w:p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s-IV-6 理解平面圖形相似的意義，知道</w:t>
            </w:r>
            <w:proofErr w:type="gramStart"/>
            <w:r>
              <w:rPr>
                <w:rFonts w:ascii="標楷體" w:eastAsia="標楷體" w:hAnsi="標楷體" w:cs="標楷體"/>
              </w:rPr>
              <w:t>圖形經縮放</w:t>
            </w:r>
            <w:proofErr w:type="gramEnd"/>
            <w:r>
              <w:rPr>
                <w:rFonts w:ascii="標楷體" w:eastAsia="標楷體" w:hAnsi="標楷體" w:cs="標楷體"/>
              </w:rPr>
              <w:t>後其圖形相似，並能應用於解決幾何與日常生活的問題。</w:t>
            </w:r>
          </w:p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s-IV-9 理解三角形的邊角關係，利用邊角對應相等，判斷兩個三角形的全等，並能應用於解決幾何與日常生活的</w:t>
            </w:r>
            <w:r>
              <w:rPr>
                <w:rFonts w:ascii="標楷體" w:eastAsia="標楷體" w:hAnsi="標楷體" w:cs="標楷體"/>
              </w:rPr>
              <w:lastRenderedPageBreak/>
              <w:t>問題。</w:t>
            </w:r>
          </w:p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s-IV-10 理解三角</w:t>
            </w:r>
            <w:r w:rsidRPr="007159FC">
              <w:rPr>
                <w:rFonts w:ascii="標楷體" w:eastAsia="標楷體" w:hAnsi="標楷體" w:cs="標楷體"/>
              </w:rPr>
              <w:t>形相似的性質，利用對應角相等或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對應邊成比例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，判斷兩個三角形的相似，並能應用於解決幾何與日常生活的問題。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E36B1" w:rsidRPr="007159FC" w:rsidRDefault="000E36B1" w:rsidP="000E36B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lastRenderedPageBreak/>
              <w:t>腦力大激盪</w:t>
            </w:r>
          </w:p>
          <w:p w:rsidR="000E36B1" w:rsidRPr="007159FC" w:rsidRDefault="000E36B1" w:rsidP="000E36B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1. 進行腦力大激盪－單元1，不斷嘗試可能的數字組合，算式答案後回答問題。</w:t>
            </w:r>
          </w:p>
          <w:p w:rsidR="000E36B1" w:rsidRPr="007159FC" w:rsidRDefault="000E36B1" w:rsidP="000E36B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2. 進行腦力大激盪－單元2，透過題目訓練分析、邏輯推理能力。</w:t>
            </w:r>
          </w:p>
          <w:p w:rsidR="000E36B1" w:rsidRPr="007159FC" w:rsidRDefault="000E36B1" w:rsidP="000E36B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3. 進行腦力大激盪－單元3，在生活中遇到的問題，運用一元一次方程式列式並求解，回答問題。</w:t>
            </w:r>
          </w:p>
          <w:p w:rsidR="000E36B1" w:rsidRPr="007159FC" w:rsidRDefault="000E36B1" w:rsidP="000E36B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4. 進行腦力大激盪－單元4，在生活中遇到的問題，運用二元一次聯立方程式列式並求解，回答問題。</w:t>
            </w:r>
          </w:p>
          <w:p w:rsidR="000E36B1" w:rsidRPr="007159FC" w:rsidRDefault="000E36B1" w:rsidP="000E36B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5. 進行腦力大激盪－單元5，不斷嘗試可能的路線，找出正確的路線，突破迷宮。</w:t>
            </w:r>
          </w:p>
          <w:p w:rsidR="000E36B1" w:rsidRPr="007159FC" w:rsidRDefault="000E36B1" w:rsidP="000E36B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6. 進行腦力大激盪－單元6，在生活中遇到的問題，運用比例式求解，回答問題。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E36B1" w:rsidRPr="007159FC" w:rsidRDefault="000E36B1" w:rsidP="000E36B1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7159FC">
              <w:rPr>
                <w:rFonts w:ascii="標楷體" w:eastAsia="標楷體" w:hAnsi="標楷體" w:cs="標楷體"/>
              </w:rPr>
              <w:t>4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E36B1" w:rsidRPr="007159FC" w:rsidRDefault="000E36B1" w:rsidP="000E36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159FC">
              <w:rPr>
                <w:rFonts w:ascii="標楷體" w:eastAsia="標楷體" w:hAnsi="標楷體" w:cs="標楷體"/>
              </w:rPr>
              <w:t>1. 數學教案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E36B1" w:rsidRPr="007159FC" w:rsidRDefault="000E36B1" w:rsidP="000E36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159FC">
              <w:rPr>
                <w:rFonts w:ascii="標楷體" w:eastAsia="標楷體" w:hAnsi="標楷體" w:cs="標楷體"/>
              </w:rPr>
              <w:t>1. 互相討論</w:t>
            </w:r>
          </w:p>
          <w:p w:rsidR="000E36B1" w:rsidRPr="007159FC" w:rsidRDefault="000E36B1" w:rsidP="000E36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159FC">
              <w:rPr>
                <w:rFonts w:ascii="標楷體" w:eastAsia="標楷體" w:hAnsi="標楷體" w:cs="標楷體"/>
              </w:rPr>
              <w:t>2. 口頭回答</w:t>
            </w:r>
          </w:p>
          <w:p w:rsidR="000E36B1" w:rsidRPr="007159FC" w:rsidRDefault="000E36B1" w:rsidP="000E36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159FC">
              <w:rPr>
                <w:rFonts w:ascii="標楷體" w:eastAsia="標楷體" w:hAnsi="標楷體" w:cs="標楷體"/>
              </w:rPr>
              <w:t>3. 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【性別平等教育】</w:t>
            </w:r>
          </w:p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性J11 去除性別刻板與性別偏見的情感表達與溝通，具備與他人平等互動的能</w:t>
            </w:r>
            <w:r w:rsidRPr="007159FC">
              <w:rPr>
                <w:rFonts w:ascii="標楷體" w:eastAsia="標楷體" w:hAnsi="標楷體" w:cs="標楷體"/>
              </w:rPr>
              <w:t>力。</w:t>
            </w:r>
          </w:p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【科技教育】</w:t>
            </w:r>
          </w:p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科E2 了解動手實作的重要性。</w:t>
            </w:r>
          </w:p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科E4 體會動手實作的樂趣，並養成正向的科技態度。</w:t>
            </w:r>
          </w:p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科E9 具備與他人團隊合作的能力。</w:t>
            </w:r>
          </w:p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【資訊教育】</w:t>
            </w:r>
          </w:p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資E3 應用運算思維描述問題解決的方法。</w:t>
            </w:r>
          </w:p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【閱讀素養教育】</w:t>
            </w:r>
          </w:p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閱J10 </w:t>
            </w:r>
            <w:r w:rsidRPr="007159FC">
              <w:rPr>
                <w:rFonts w:ascii="標楷體" w:eastAsia="標楷體" w:hAnsi="標楷體" w:cs="標楷體"/>
              </w:rPr>
              <w:t>主動尋求多元的詮釋，並試著表達自己的想法。</w:t>
            </w:r>
          </w:p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【戶外教育】</w:t>
            </w:r>
          </w:p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戶J5 在團隊活動中，養成相互合作與互動的良好態度與技能。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E36B1" w:rsidRPr="000E36B1" w:rsidRDefault="000E36B1" w:rsidP="000E36B1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u w:val="single"/>
              </w:rPr>
            </w:pPr>
            <w:r w:rsidRPr="000E36B1">
              <w:rPr>
                <w:rFonts w:ascii="標楷體" w:eastAsia="標楷體" w:hAnsi="標楷體" w:cs="標楷體" w:hint="eastAsia"/>
                <w:color w:val="FF0000"/>
                <w:u w:val="single"/>
              </w:rPr>
              <w:lastRenderedPageBreak/>
              <w:t>會考後數學銜接課程與趣味活動</w:t>
            </w:r>
          </w:p>
        </w:tc>
      </w:tr>
      <w:tr w:rsidR="000E36B1" w:rsidRPr="006571A0" w:rsidTr="00A941B0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E36B1" w:rsidRPr="007159FC" w:rsidRDefault="000E36B1" w:rsidP="000E36B1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十七</w:t>
            </w:r>
          </w:p>
          <w:p w:rsidR="000E36B1" w:rsidRPr="007159FC" w:rsidRDefault="000E36B1" w:rsidP="000E36B1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6/03-6/07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N-7-3 </w:t>
            </w:r>
            <w:r w:rsidRPr="007159FC">
              <w:rPr>
                <w:rFonts w:ascii="標楷體" w:eastAsia="標楷體" w:hAnsi="標楷體" w:cs="標楷體"/>
              </w:rPr>
              <w:t>負數與數的四則混合運算(含分數、小數)：使用「正、負」表徵生活中的量；相反數；數的四則混合運算。</w:t>
            </w:r>
          </w:p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N-7-4 </w:t>
            </w:r>
            <w:r w:rsidRPr="007159FC">
              <w:rPr>
                <w:rFonts w:ascii="標楷體" w:eastAsia="標楷體" w:hAnsi="標楷體" w:cs="標楷體"/>
              </w:rPr>
              <w:t>數的運算規律：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交換律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；結合律；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分配律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；－(a＋b)＝－a－b；－(a－b)＝－a＋b。</w:t>
            </w:r>
          </w:p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N-7-9 </w:t>
            </w:r>
            <w:r w:rsidRPr="007159FC">
              <w:rPr>
                <w:rFonts w:ascii="標楷體" w:eastAsia="標楷體" w:hAnsi="標楷體" w:cs="標楷體"/>
              </w:rPr>
              <w:t>比與比例式：比；比例式；正比；反比；相關之基本運算與應用問題，教學情境應以有意義之比值為例。</w:t>
            </w:r>
          </w:p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F-8-1 </w:t>
            </w:r>
            <w:r w:rsidRPr="007159FC">
              <w:rPr>
                <w:rFonts w:ascii="標楷體" w:eastAsia="標楷體" w:hAnsi="標楷體" w:cs="標楷體"/>
              </w:rPr>
              <w:t>一次函數：透過對應關係認識函數（不要出現f(x)的抽象型式）、常數函數</w:t>
            </w:r>
            <w:r w:rsidRPr="007159FC">
              <w:rPr>
                <w:rFonts w:ascii="標楷體" w:eastAsia="標楷體" w:hAnsi="標楷體" w:cs="標楷體"/>
              </w:rPr>
              <w:lastRenderedPageBreak/>
              <w:t>（y＝c）、一次函數（y＝</w:t>
            </w:r>
            <w:proofErr w:type="spellStart"/>
            <w:r w:rsidRPr="007159FC">
              <w:rPr>
                <w:rFonts w:ascii="標楷體" w:eastAsia="標楷體" w:hAnsi="標楷體" w:cs="標楷體"/>
              </w:rPr>
              <w:t>ax+b</w:t>
            </w:r>
            <w:proofErr w:type="spellEnd"/>
            <w:r w:rsidRPr="007159FC">
              <w:rPr>
                <w:rFonts w:ascii="標楷體" w:eastAsia="標楷體" w:hAnsi="標楷體" w:cs="標楷體"/>
              </w:rPr>
              <w:t>）。</w:t>
            </w:r>
          </w:p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A-7-4 </w:t>
            </w:r>
            <w:r w:rsidRPr="007159FC">
              <w:rPr>
                <w:rFonts w:ascii="標楷體" w:eastAsia="標楷體" w:hAnsi="標楷體" w:cs="標楷體"/>
              </w:rPr>
              <w:t>二元一次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聯立方程式的意義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：二元一次方程式及其解的意義；具體情境中列出二元一次方程式；二元一次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聯立方程式及其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解的意義；具體情境中列出二元一次聯立方程式。</w:t>
            </w:r>
          </w:p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S-7-5 </w:t>
            </w:r>
            <w:r w:rsidRPr="007159FC">
              <w:rPr>
                <w:rFonts w:ascii="標楷體" w:eastAsia="標楷體" w:hAnsi="標楷體" w:cs="標楷體"/>
              </w:rPr>
              <w:t>線對稱的基本圖形：等腰三角形；正方形；菱形；</w:t>
            </w:r>
            <w:proofErr w:type="gramStart"/>
            <w:r w:rsidRPr="007159FC">
              <w:rPr>
                <w:rFonts w:ascii="標楷體" w:eastAsia="標楷體" w:hAnsi="標楷體" w:cs="標楷體"/>
              </w:rPr>
              <w:t>箏形</w:t>
            </w:r>
            <w:proofErr w:type="gramEnd"/>
            <w:r w:rsidRPr="007159FC">
              <w:rPr>
                <w:rFonts w:ascii="標楷體" w:eastAsia="標楷體" w:hAnsi="標楷體" w:cs="標楷體"/>
              </w:rPr>
              <w:t>；正多邊形。</w:t>
            </w:r>
          </w:p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S-9-11 </w:t>
            </w:r>
            <w:r w:rsidRPr="007159FC">
              <w:rPr>
                <w:rFonts w:ascii="標楷體" w:eastAsia="標楷體" w:hAnsi="標楷體" w:cs="標楷體"/>
              </w:rPr>
              <w:t>證明的意義：幾何推理（須說明所依據的幾何性質）；代數推理（須說明所依據的代數性質）。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n-IV-2 理解負數之意義、符號與在</w:t>
            </w:r>
            <w:proofErr w:type="gramStart"/>
            <w:r>
              <w:rPr>
                <w:rFonts w:ascii="標楷體" w:eastAsia="標楷體" w:hAnsi="標楷體" w:cs="標楷體"/>
              </w:rPr>
              <w:t>數線上</w:t>
            </w:r>
            <w:proofErr w:type="gramEnd"/>
            <w:r>
              <w:rPr>
                <w:rFonts w:ascii="標楷體" w:eastAsia="標楷體" w:hAnsi="標楷體" w:cs="標楷體"/>
              </w:rPr>
              <w:t>的表示，並熟練其四則運算，且能運用到日常生活的情境解決問題。</w:t>
            </w:r>
          </w:p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n-IV-4 理解比、比例式、正比、反比和連比的意義和推理，並能運用到日常生活的情境解決問題。</w:t>
            </w:r>
          </w:p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n-IV-9 使用計算機計算比值、複雜的數式、小數或根式等四則運算與三角比的近似值問題，並能理解計算機可能產生誤差。</w:t>
            </w:r>
          </w:p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f-IV-1 理解常數函數和一次函數的意義，能描繪常數函數和一次函數的圖形，並能運用到日常生活的情境解決問</w:t>
            </w:r>
            <w:r>
              <w:rPr>
                <w:rFonts w:ascii="標楷體" w:eastAsia="標楷體" w:hAnsi="標楷體" w:cs="標楷體"/>
              </w:rPr>
              <w:lastRenderedPageBreak/>
              <w:t>題。</w:t>
            </w:r>
          </w:p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a-IV-4 理解二元一次</w:t>
            </w:r>
            <w:proofErr w:type="gramStart"/>
            <w:r>
              <w:rPr>
                <w:rFonts w:ascii="標楷體" w:eastAsia="標楷體" w:hAnsi="標楷體" w:cs="標楷體"/>
              </w:rPr>
              <w:t>聯立方程式及其</w:t>
            </w:r>
            <w:proofErr w:type="gramEnd"/>
            <w:r>
              <w:rPr>
                <w:rFonts w:ascii="標楷體" w:eastAsia="標楷體" w:hAnsi="標楷體" w:cs="標楷體"/>
              </w:rPr>
              <w:t>解的意義，並能以</w:t>
            </w:r>
            <w:proofErr w:type="gramStart"/>
            <w:r>
              <w:rPr>
                <w:rFonts w:ascii="標楷體" w:eastAsia="標楷體" w:hAnsi="標楷體" w:cs="標楷體"/>
              </w:rPr>
              <w:t>代入消</w:t>
            </w:r>
            <w:proofErr w:type="gramEnd"/>
            <w:r>
              <w:rPr>
                <w:rFonts w:ascii="標楷體" w:eastAsia="標楷體" w:hAnsi="標楷體" w:cs="標楷體"/>
              </w:rPr>
              <w:t>去法與加減消去法求解和驗算，以及能運用到日常生活的情境解決問題。</w:t>
            </w:r>
          </w:p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s-IV-3 理解兩條直線的垂直和平行的意義，以及各種性質，並能應用於解決幾何與日常生活的問題。</w:t>
            </w:r>
          </w:p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s-IV-4 理解平面圖形全等的意義，知道圖形經平移、旋轉、鏡射後仍保持全等，並能應用於解決幾何與日常生活的問題。</w:t>
            </w:r>
          </w:p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s-IV-5 理解線對稱的意義和線對稱圖形的幾何性質，並能應用於解決幾何與日常生活的問題。</w:t>
            </w:r>
          </w:p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s-IV-6 理解平面圖形相似的意義，知道</w:t>
            </w:r>
            <w:proofErr w:type="gramStart"/>
            <w:r>
              <w:rPr>
                <w:rFonts w:ascii="標楷體" w:eastAsia="標楷體" w:hAnsi="標楷體" w:cs="標楷體"/>
              </w:rPr>
              <w:t>圖形經縮放</w:t>
            </w:r>
            <w:proofErr w:type="gramEnd"/>
            <w:r>
              <w:rPr>
                <w:rFonts w:ascii="標楷體" w:eastAsia="標楷體" w:hAnsi="標楷體" w:cs="標楷體"/>
              </w:rPr>
              <w:t>後其圖形相似，並能應用於解</w:t>
            </w:r>
            <w:r w:rsidRPr="007159FC">
              <w:rPr>
                <w:rFonts w:ascii="標楷體" w:eastAsia="標楷體" w:hAnsi="標楷體" w:cs="標楷體"/>
              </w:rPr>
              <w:t>決幾何與日常生活的問題。</w:t>
            </w:r>
          </w:p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s-IV-9 理解三角形的</w:t>
            </w:r>
            <w:r>
              <w:rPr>
                <w:rFonts w:ascii="標楷體" w:eastAsia="標楷體" w:hAnsi="標楷體" w:cs="標楷體"/>
              </w:rPr>
              <w:lastRenderedPageBreak/>
              <w:t>邊角關係，利用邊角對應相等，判斷兩個三角形的全等，並能應用於解決幾何與日常生活的問題。</w:t>
            </w:r>
          </w:p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s-IV-10 理解三角形相似的性質，利用對應角相等或</w:t>
            </w:r>
            <w:proofErr w:type="gramStart"/>
            <w:r>
              <w:rPr>
                <w:rFonts w:ascii="標楷體" w:eastAsia="標楷體" w:hAnsi="標楷體" w:cs="標楷體"/>
              </w:rPr>
              <w:t>對應邊成比例</w:t>
            </w:r>
            <w:proofErr w:type="gramEnd"/>
            <w:r>
              <w:rPr>
                <w:rFonts w:ascii="標楷體" w:eastAsia="標楷體" w:hAnsi="標楷體" w:cs="標楷體"/>
              </w:rPr>
              <w:t>，判斷兩個三角形的相似，並能應用於解決幾何與日常生活的問題。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E36B1" w:rsidRPr="007159FC" w:rsidRDefault="000E36B1" w:rsidP="000E36B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lastRenderedPageBreak/>
              <w:t>腦力大激盪</w:t>
            </w:r>
          </w:p>
          <w:p w:rsidR="000E36B1" w:rsidRPr="007159FC" w:rsidRDefault="000E36B1" w:rsidP="000E36B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1. 進行腦力大激盪－單元7，透過題目理解摩斯密碼是一種函數的對應關係。</w:t>
            </w:r>
          </w:p>
          <w:p w:rsidR="000E36B1" w:rsidRPr="007159FC" w:rsidRDefault="000E36B1" w:rsidP="000E36B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2. 進行腦力大激盪－單元8，利用天秤分析、比較題目所給物品重量，回答問題。</w:t>
            </w:r>
          </w:p>
          <w:p w:rsidR="000E36B1" w:rsidRPr="007159FC" w:rsidRDefault="000E36B1" w:rsidP="000E36B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3. 進行腦力大激盪－單元9，回答題目問題發現得到的圖案皆是愛心，透過二元一次方程式的運算，理解愛心皆在9的倍數上。</w:t>
            </w:r>
          </w:p>
          <w:p w:rsidR="000E36B1" w:rsidRPr="007159FC" w:rsidRDefault="000E36B1" w:rsidP="000E36B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 xml:space="preserve">4. 進行腦力大激盪－單元10，由畢氏定理引進畢氏勝率，回答問題以理解畢氏勝率。 </w:t>
            </w:r>
          </w:p>
          <w:p w:rsidR="000E36B1" w:rsidRPr="007159FC" w:rsidRDefault="000E36B1" w:rsidP="000E36B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5. 進行腦力大激盪－單元11，分析文字所構成</w:t>
            </w:r>
            <w:r w:rsidRPr="007159FC">
              <w:rPr>
                <w:rFonts w:ascii="標楷體" w:eastAsia="標楷體" w:hAnsi="標楷體" w:cs="標楷體"/>
                <w:color w:val="auto"/>
              </w:rPr>
              <w:lastRenderedPageBreak/>
              <w:t>的圖案，回答問題。</w:t>
            </w:r>
          </w:p>
          <w:p w:rsidR="000E36B1" w:rsidRPr="007159FC" w:rsidRDefault="000E36B1" w:rsidP="000E36B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159FC">
              <w:rPr>
                <w:rFonts w:ascii="標楷體" w:eastAsia="標楷體" w:hAnsi="標楷體" w:cs="標楷體"/>
                <w:color w:val="auto"/>
              </w:rPr>
              <w:t>6. 進行腦力大激盪－單元12，透過題目問題以熟悉黃金比例，最後回答符合黃金比例的穿著搭配。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E36B1" w:rsidRPr="007159FC" w:rsidRDefault="000E36B1" w:rsidP="000E36B1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7159FC">
              <w:rPr>
                <w:rFonts w:ascii="標楷體" w:eastAsia="標楷體" w:hAnsi="標楷體" w:cs="標楷體"/>
              </w:rPr>
              <w:lastRenderedPageBreak/>
              <w:t>4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E36B1" w:rsidRPr="007159FC" w:rsidRDefault="000E36B1" w:rsidP="000E36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159FC">
              <w:rPr>
                <w:rFonts w:ascii="標楷體" w:eastAsia="標楷體" w:hAnsi="標楷體" w:cs="標楷體"/>
              </w:rPr>
              <w:t>1. 數學教案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E36B1" w:rsidRPr="007159FC" w:rsidRDefault="000E36B1" w:rsidP="000E36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159FC">
              <w:rPr>
                <w:rFonts w:ascii="標楷體" w:eastAsia="標楷體" w:hAnsi="標楷體" w:cs="標楷體"/>
              </w:rPr>
              <w:t>1. 互相討論</w:t>
            </w:r>
          </w:p>
          <w:p w:rsidR="000E36B1" w:rsidRPr="007159FC" w:rsidRDefault="000E36B1" w:rsidP="000E36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159FC">
              <w:rPr>
                <w:rFonts w:ascii="標楷體" w:eastAsia="標楷體" w:hAnsi="標楷體" w:cs="標楷體"/>
              </w:rPr>
              <w:t>2. 口頭回答</w:t>
            </w:r>
          </w:p>
          <w:p w:rsidR="000E36B1" w:rsidRPr="007159FC" w:rsidRDefault="000E36B1" w:rsidP="000E36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159FC">
              <w:rPr>
                <w:rFonts w:ascii="標楷體" w:eastAsia="標楷體" w:hAnsi="標楷體" w:cs="標楷體"/>
              </w:rPr>
              <w:t>3. 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【性別平等教育】</w:t>
            </w:r>
          </w:p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性J11 去除性別刻板與性別偏見的情感表達與溝通，具備與他人平等互動的能力。</w:t>
            </w:r>
          </w:p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【科技教育】</w:t>
            </w:r>
          </w:p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科E2 了解動手實作的重要性。</w:t>
            </w:r>
          </w:p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科E4 體會動手實作的樂趣，並養成正向的科技態度。</w:t>
            </w:r>
          </w:p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科E9 具備與他人團隊合作的能力。</w:t>
            </w:r>
          </w:p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【資訊教育】</w:t>
            </w:r>
          </w:p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資E3 應用運算思維描述問題解</w:t>
            </w:r>
            <w:r>
              <w:rPr>
                <w:rFonts w:ascii="標楷體" w:eastAsia="標楷體" w:hAnsi="標楷體" w:cs="標楷體"/>
              </w:rPr>
              <w:lastRenderedPageBreak/>
              <w:t>決的方法。</w:t>
            </w:r>
          </w:p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【閱讀素養教育】</w:t>
            </w:r>
          </w:p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閱J10 </w:t>
            </w:r>
            <w:r w:rsidRPr="007159FC">
              <w:rPr>
                <w:rFonts w:ascii="標楷體" w:eastAsia="標楷體" w:hAnsi="標楷體" w:cs="標楷體"/>
              </w:rPr>
              <w:t>主動尋求多元的詮釋，並試著表達自己的想法。</w:t>
            </w:r>
          </w:p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【戶外教育】</w:t>
            </w:r>
          </w:p>
          <w:p w:rsidR="000E36B1" w:rsidRDefault="000E36B1" w:rsidP="000E36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戶J5 在團隊活動中，養成相互合作與互動的良好態度與技能。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E36B1" w:rsidRDefault="000E36B1" w:rsidP="000E36B1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u w:val="single"/>
              </w:rPr>
            </w:pPr>
            <w:r w:rsidRPr="000E36B1">
              <w:rPr>
                <w:rFonts w:ascii="標楷體" w:eastAsia="標楷體" w:hAnsi="標楷體" w:cs="標楷體" w:hint="eastAsia"/>
                <w:color w:val="FF0000"/>
                <w:u w:val="single"/>
              </w:rPr>
              <w:lastRenderedPageBreak/>
              <w:t>會考後數學銜接課程與趣味活動</w:t>
            </w:r>
          </w:p>
          <w:p w:rsidR="000E36B1" w:rsidRDefault="000E36B1" w:rsidP="000E36B1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u w:val="single"/>
              </w:rPr>
            </w:pPr>
          </w:p>
          <w:p w:rsidR="000E36B1" w:rsidRPr="000E36B1" w:rsidRDefault="000E36B1" w:rsidP="000E36B1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u w:val="single"/>
              </w:rPr>
            </w:pPr>
            <w:r>
              <w:rPr>
                <w:rFonts w:ascii="標楷體" w:eastAsia="標楷體" w:hAnsi="標楷體" w:cs="標楷體" w:hint="eastAsia"/>
                <w:color w:val="FF0000"/>
                <w:u w:val="single"/>
              </w:rPr>
              <w:t>九年級畢業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u w:val="single"/>
              </w:rPr>
              <w:t>週</w:t>
            </w:r>
            <w:proofErr w:type="gramEnd"/>
          </w:p>
        </w:tc>
      </w:tr>
    </w:tbl>
    <w:p w:rsidR="00A941B0" w:rsidRDefault="00A941B0" w:rsidP="00A941B0">
      <w:pPr>
        <w:ind w:firstLine="0"/>
        <w:jc w:val="left"/>
        <w:rPr>
          <w:rFonts w:ascii="標楷體" w:eastAsia="標楷體" w:hAnsi="標楷體" w:cs="標楷體"/>
          <w:sz w:val="24"/>
          <w:szCs w:val="24"/>
        </w:rPr>
      </w:pPr>
    </w:p>
    <w:p w:rsidR="00DB37D7" w:rsidRDefault="00DB37D7" w:rsidP="00DB37D7">
      <w:pPr>
        <w:rPr>
          <w:rFonts w:ascii="標楷體" w:eastAsia="標楷體" w:hAnsi="標楷體" w:cs="標楷體"/>
          <w:color w:val="2F5496" w:themeColor="accent1" w:themeShade="BF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六、本課程是否有校外人士協助教學</w:t>
      </w:r>
      <w:r>
        <w:rPr>
          <w:rFonts w:ascii="標楷體" w:eastAsia="標楷體" w:hAnsi="標楷體" w:cs="標楷體" w:hint="eastAsia"/>
          <w:color w:val="2F5496" w:themeColor="accent1" w:themeShade="BF"/>
          <w:sz w:val="24"/>
          <w:szCs w:val="24"/>
        </w:rPr>
        <w:t>(本表格請勿刪除)</w:t>
      </w:r>
    </w:p>
    <w:p w:rsidR="00DB37D7" w:rsidRDefault="00DB37D7" w:rsidP="00DB37D7">
      <w:pPr>
        <w:rPr>
          <w:rFonts w:ascii="標楷體" w:eastAsia="標楷體" w:hAnsi="標楷體" w:cs="標楷體" w:hint="eastAsia"/>
          <w:color w:val="auto"/>
          <w:sz w:val="24"/>
          <w:szCs w:val="24"/>
        </w:rPr>
      </w:pPr>
      <w:proofErr w:type="gramStart"/>
      <w:r>
        <w:rPr>
          <w:rFonts w:ascii="標楷體" w:eastAsia="標楷體" w:hAnsi="標楷體" w:cs="標楷體" w:hint="eastAsia"/>
          <w:color w:val="auto"/>
          <w:sz w:val="24"/>
          <w:szCs w:val="24"/>
        </w:rPr>
        <w:t>■否</w:t>
      </w:r>
      <w:proofErr w:type="gramEnd"/>
      <w:r>
        <w:rPr>
          <w:rFonts w:ascii="標楷體" w:eastAsia="標楷體" w:hAnsi="標楷體" w:cs="標楷體" w:hint="eastAsia"/>
          <w:color w:val="auto"/>
          <w:sz w:val="24"/>
          <w:szCs w:val="24"/>
        </w:rPr>
        <w:t>，全學年都沒有(</w:t>
      </w:r>
      <w:proofErr w:type="gramStart"/>
      <w:r>
        <w:rPr>
          <w:rFonts w:ascii="標楷體" w:eastAsia="標楷體" w:hAnsi="標楷體" w:cs="標楷體" w:hint="eastAsia"/>
          <w:color w:val="auto"/>
          <w:sz w:val="24"/>
          <w:szCs w:val="24"/>
        </w:rPr>
        <w:t>以下免填</w:t>
      </w:r>
      <w:proofErr w:type="gramEnd"/>
      <w:r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</w:p>
    <w:p w:rsidR="00DB37D7" w:rsidRDefault="00DB37D7" w:rsidP="00DB37D7">
      <w:pPr>
        <w:rPr>
          <w:rFonts w:ascii="標楷體" w:eastAsia="標楷體" w:hAnsi="標楷體" w:cs="標楷體" w:hint="eastAsia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</w:p>
    <w:p w:rsidR="00DB37D7" w:rsidRDefault="00DB37D7" w:rsidP="00DB37D7">
      <w:pPr>
        <w:rPr>
          <w:rFonts w:ascii="標楷體" w:eastAsia="標楷體" w:hAnsi="標楷體" w:cs="標楷體" w:hint="eastAsia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</w:p>
    <w:tbl>
      <w:tblPr>
        <w:tblStyle w:val="ae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DB37D7" w:rsidTr="00DB37D7">
        <w:tc>
          <w:tcPr>
            <w:tcW w:w="12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B37D7" w:rsidRDefault="00DB37D7">
            <w:pPr>
              <w:ind w:firstLine="0"/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B37D7" w:rsidRDefault="00DB37D7">
            <w:pPr>
              <w:ind w:firstLine="0"/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B37D7" w:rsidRDefault="00DB37D7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B37D7" w:rsidRDefault="00DB37D7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B37D7" w:rsidRDefault="00DB37D7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B37D7" w:rsidRDefault="00DB37D7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原授課教師角色</w:t>
            </w:r>
          </w:p>
        </w:tc>
      </w:tr>
      <w:tr w:rsidR="00DB37D7" w:rsidTr="00DB37D7">
        <w:tc>
          <w:tcPr>
            <w:tcW w:w="12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37D7" w:rsidRDefault="00DB37D7">
            <w:pPr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37D7" w:rsidRDefault="00DB37D7">
            <w:pPr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B37D7" w:rsidRDefault="00DB37D7">
            <w:pPr>
              <w:pStyle w:val="Web"/>
              <w:ind w:firstLine="23"/>
              <w:jc w:val="both"/>
              <w:rPr>
                <w:rFonts w:ascii="標楷體" w:eastAsia="標楷體" w:hAnsi="標楷體" w:cs="標楷體" w:hint="eastAsia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□簡報□印刷品□影音光碟</w:t>
            </w:r>
          </w:p>
          <w:p w:rsidR="00DB37D7" w:rsidRDefault="00DB37D7">
            <w:pPr>
              <w:pStyle w:val="Web"/>
              <w:ind w:firstLine="23"/>
              <w:jc w:val="both"/>
              <w:rPr>
                <w:rFonts w:ascii="標楷體" w:eastAsia="標楷體" w:hAnsi="標楷體" w:cs="標楷體" w:hint="eastAsia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37D7" w:rsidRDefault="00DB37D7">
            <w:pPr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37D7" w:rsidRDefault="00DB37D7">
            <w:pPr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37D7" w:rsidRDefault="00DB37D7">
            <w:pPr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</w:tr>
      <w:tr w:rsidR="00DB37D7" w:rsidTr="00DB37D7">
        <w:tc>
          <w:tcPr>
            <w:tcW w:w="12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37D7" w:rsidRDefault="00DB37D7">
            <w:pPr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37D7" w:rsidRDefault="00DB37D7">
            <w:pPr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37D7" w:rsidRDefault="00DB37D7">
            <w:pPr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37D7" w:rsidRDefault="00DB37D7">
            <w:pPr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37D7" w:rsidRDefault="00DB37D7">
            <w:pPr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37D7" w:rsidRDefault="00DB37D7">
            <w:pPr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</w:tr>
      <w:tr w:rsidR="00DB37D7" w:rsidTr="00DB37D7">
        <w:tc>
          <w:tcPr>
            <w:tcW w:w="12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37D7" w:rsidRDefault="00DB37D7">
            <w:pPr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37D7" w:rsidRDefault="00DB37D7">
            <w:pPr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37D7" w:rsidRDefault="00DB37D7">
            <w:pPr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37D7" w:rsidRDefault="00DB37D7">
            <w:pPr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37D7" w:rsidRDefault="00DB37D7">
            <w:pPr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37D7" w:rsidRDefault="00DB37D7">
            <w:pPr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</w:tr>
    </w:tbl>
    <w:p w:rsidR="00DB37D7" w:rsidRDefault="00DB37D7" w:rsidP="00DB37D7">
      <w:pPr>
        <w:rPr>
          <w:rFonts w:ascii="標楷體" w:eastAsia="標楷體" w:hAnsi="標楷體" w:cs="標楷體" w:hint="eastAsia"/>
          <w:b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*上述欄位皆與校外人士協助教學與活動之申請表一</w:t>
      </w:r>
      <w:bookmarkStart w:id="0" w:name="_GoBack"/>
      <w:bookmarkEnd w:id="0"/>
    </w:p>
    <w:p w:rsidR="00DB37D7" w:rsidRPr="00DB37D7" w:rsidRDefault="00DB37D7" w:rsidP="00DB37D7">
      <w:pPr>
        <w:ind w:firstLine="0"/>
        <w:jc w:val="left"/>
        <w:rPr>
          <w:rFonts w:ascii="標楷體" w:eastAsia="標楷體" w:hAnsi="標楷體" w:cs="標楷體" w:hint="eastAsia"/>
          <w:sz w:val="24"/>
          <w:szCs w:val="24"/>
        </w:rPr>
      </w:pPr>
    </w:p>
    <w:sectPr w:rsidR="00DB37D7" w:rsidRPr="00DB37D7" w:rsidSect="00A941B0">
      <w:footerReference w:type="default" r:id="rId7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960" w:rsidRDefault="00E72960">
      <w:r>
        <w:separator/>
      </w:r>
    </w:p>
  </w:endnote>
  <w:endnote w:type="continuationSeparator" w:id="0">
    <w:p w:rsidR="00E72960" w:rsidRDefault="00E729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41B0" w:rsidRDefault="00A941B0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Pr="006571A0">
      <w:rPr>
        <w:noProof/>
        <w:lang w:val="zh-TW"/>
      </w:rPr>
      <w:t>2</w:t>
    </w:r>
    <w:r>
      <w:fldChar w:fldCharType="end"/>
    </w:r>
  </w:p>
  <w:p w:rsidR="00A941B0" w:rsidRDefault="00A941B0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960" w:rsidRDefault="00E72960">
      <w:r>
        <w:separator/>
      </w:r>
    </w:p>
  </w:footnote>
  <w:footnote w:type="continuationSeparator" w:id="0">
    <w:p w:rsidR="00E72960" w:rsidRDefault="00E729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6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7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0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1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2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3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3"/>
  </w:num>
  <w:num w:numId="3">
    <w:abstractNumId w:val="23"/>
  </w:num>
  <w:num w:numId="4">
    <w:abstractNumId w:val="29"/>
  </w:num>
  <w:num w:numId="5">
    <w:abstractNumId w:val="26"/>
  </w:num>
  <w:num w:numId="6">
    <w:abstractNumId w:val="25"/>
  </w:num>
  <w:num w:numId="7">
    <w:abstractNumId w:val="2"/>
  </w:num>
  <w:num w:numId="8">
    <w:abstractNumId w:val="20"/>
  </w:num>
  <w:num w:numId="9">
    <w:abstractNumId w:val="17"/>
  </w:num>
  <w:num w:numId="10">
    <w:abstractNumId w:val="28"/>
  </w:num>
  <w:num w:numId="11">
    <w:abstractNumId w:val="31"/>
  </w:num>
  <w:num w:numId="12">
    <w:abstractNumId w:val="32"/>
  </w:num>
  <w:num w:numId="13">
    <w:abstractNumId w:val="19"/>
  </w:num>
  <w:num w:numId="14">
    <w:abstractNumId w:val="11"/>
  </w:num>
  <w:num w:numId="15">
    <w:abstractNumId w:val="9"/>
  </w:num>
  <w:num w:numId="16">
    <w:abstractNumId w:val="24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0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7"/>
  </w:num>
  <w:num w:numId="32">
    <w:abstractNumId w:val="13"/>
  </w:num>
  <w:num w:numId="33">
    <w:abstractNumId w:val="4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1C80"/>
    <w:rsid w:val="000E36B1"/>
    <w:rsid w:val="00523B7D"/>
    <w:rsid w:val="00A941B0"/>
    <w:rsid w:val="00B01C80"/>
    <w:rsid w:val="00B32C1C"/>
    <w:rsid w:val="00DB37D7"/>
    <w:rsid w:val="00E72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  <o:rules v:ext="edit">
        <o:r id="V:Rule1" type="connector" idref="#AutoShape 6"/>
        <o:r id="V:Rule2" type="connector" idref="#AutoShape 7"/>
      </o:rules>
    </o:shapelayout>
  </w:shapeDefaults>
  <w:decimalSymbol w:val="."/>
  <w:listSeparator w:val=","/>
  <w14:docId w14:val="6D87F988"/>
  <w15:docId w15:val="{D9462EAF-3098-4E0D-8856-362D16266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BE54B4"/>
    <w:pPr>
      <w:ind w:firstLine="23"/>
      <w:jc w:val="both"/>
    </w:pPr>
    <w:rPr>
      <w:rFonts w:ascii="Times New Roman" w:eastAsia="新細明體" w:hAnsi="Times New Roman" w:cs="Times New Roman"/>
      <w:color w:val="000000"/>
      <w:kern w:val="0"/>
      <w:sz w:val="20"/>
      <w:szCs w:val="20"/>
    </w:rPr>
  </w:style>
  <w:style w:type="paragraph" w:styleId="1">
    <w:name w:val="heading 1"/>
    <w:basedOn w:val="a"/>
    <w:next w:val="a"/>
    <w:link w:val="10"/>
    <w:rsid w:val="00476503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link w:val="20"/>
    <w:rsid w:val="00476503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0"/>
    <w:rsid w:val="00476503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link w:val="40"/>
    <w:rsid w:val="00476503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link w:val="50"/>
    <w:rsid w:val="00476503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link w:val="60"/>
    <w:rsid w:val="00476503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6503"/>
    <w:pPr>
      <w:tabs>
        <w:tab w:val="center" w:pos="4153"/>
        <w:tab w:val="right" w:pos="8306"/>
      </w:tabs>
      <w:snapToGrid w:val="0"/>
    </w:pPr>
  </w:style>
  <w:style w:type="character" w:customStyle="1" w:styleId="a4">
    <w:name w:val="頁首 字元"/>
    <w:basedOn w:val="a0"/>
    <w:link w:val="a3"/>
    <w:uiPriority w:val="99"/>
    <w:rsid w:val="0047650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76503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尾 字元"/>
    <w:basedOn w:val="a0"/>
    <w:link w:val="a5"/>
    <w:uiPriority w:val="99"/>
    <w:rsid w:val="00476503"/>
    <w:rPr>
      <w:sz w:val="20"/>
      <w:szCs w:val="20"/>
    </w:rPr>
  </w:style>
  <w:style w:type="character" w:customStyle="1" w:styleId="10">
    <w:name w:val="標題 1 字元"/>
    <w:basedOn w:val="a0"/>
    <w:link w:val="1"/>
    <w:rsid w:val="00476503"/>
    <w:rPr>
      <w:rFonts w:ascii="Times New Roman" w:eastAsia="新細明體" w:hAnsi="Times New Roman" w:cs="Times New Roman"/>
      <w:b/>
      <w:color w:val="000000"/>
      <w:kern w:val="0"/>
      <w:sz w:val="48"/>
      <w:szCs w:val="48"/>
    </w:rPr>
  </w:style>
  <w:style w:type="character" w:customStyle="1" w:styleId="20">
    <w:name w:val="標題 2 字元"/>
    <w:basedOn w:val="a0"/>
    <w:link w:val="2"/>
    <w:rsid w:val="00476503"/>
    <w:rPr>
      <w:rFonts w:ascii="Times New Roman" w:eastAsia="新細明體" w:hAnsi="Times New Roman" w:cs="Times New Roman"/>
      <w:b/>
      <w:color w:val="000000"/>
      <w:kern w:val="0"/>
      <w:sz w:val="36"/>
      <w:szCs w:val="36"/>
    </w:rPr>
  </w:style>
  <w:style w:type="character" w:customStyle="1" w:styleId="30">
    <w:name w:val="標題 3 字元"/>
    <w:basedOn w:val="a0"/>
    <w:link w:val="3"/>
    <w:rsid w:val="00476503"/>
    <w:rPr>
      <w:rFonts w:ascii="Times New Roman" w:eastAsia="新細明體" w:hAnsi="Times New Roman" w:cs="Times New Roman"/>
      <w:b/>
      <w:color w:val="000000"/>
      <w:kern w:val="0"/>
      <w:sz w:val="28"/>
      <w:szCs w:val="28"/>
    </w:rPr>
  </w:style>
  <w:style w:type="character" w:customStyle="1" w:styleId="40">
    <w:name w:val="標題 4 字元"/>
    <w:basedOn w:val="a0"/>
    <w:link w:val="4"/>
    <w:rsid w:val="00476503"/>
    <w:rPr>
      <w:rFonts w:ascii="Times New Roman" w:eastAsia="新細明體" w:hAnsi="Times New Roman" w:cs="Times New Roman"/>
      <w:b/>
      <w:color w:val="000000"/>
      <w:kern w:val="0"/>
      <w:szCs w:val="24"/>
    </w:rPr>
  </w:style>
  <w:style w:type="character" w:customStyle="1" w:styleId="50">
    <w:name w:val="標題 5 字元"/>
    <w:basedOn w:val="a0"/>
    <w:link w:val="5"/>
    <w:rsid w:val="00476503"/>
    <w:rPr>
      <w:rFonts w:ascii="Times New Roman" w:eastAsia="新細明體" w:hAnsi="Times New Roman" w:cs="Times New Roman"/>
      <w:b/>
      <w:color w:val="000000"/>
      <w:kern w:val="0"/>
      <w:sz w:val="22"/>
    </w:rPr>
  </w:style>
  <w:style w:type="character" w:customStyle="1" w:styleId="60">
    <w:name w:val="標題 6 字元"/>
    <w:basedOn w:val="a0"/>
    <w:link w:val="6"/>
    <w:rsid w:val="00476503"/>
    <w:rPr>
      <w:rFonts w:ascii="Times New Roman" w:eastAsia="新細明體" w:hAnsi="Times New Roman" w:cs="Times New Roman"/>
      <w:b/>
      <w:color w:val="000000"/>
      <w:kern w:val="0"/>
      <w:sz w:val="20"/>
      <w:szCs w:val="20"/>
    </w:rPr>
  </w:style>
  <w:style w:type="table" w:customStyle="1" w:styleId="TableNormal">
    <w:name w:val="Table Normal"/>
    <w:rsid w:val="00476503"/>
    <w:pPr>
      <w:ind w:firstLine="23"/>
      <w:jc w:val="both"/>
    </w:pPr>
    <w:rPr>
      <w:rFonts w:ascii="Times New Roman" w:eastAsia="新細明體" w:hAnsi="Times New Roman" w:cs="Times New Roman"/>
      <w:color w:val="000000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Title"/>
    <w:basedOn w:val="a"/>
    <w:next w:val="a"/>
    <w:link w:val="a8"/>
    <w:rsid w:val="00476503"/>
    <w:pPr>
      <w:keepNext/>
      <w:keepLines/>
      <w:spacing w:before="480" w:after="120"/>
      <w:contextualSpacing/>
    </w:pPr>
    <w:rPr>
      <w:b/>
      <w:sz w:val="72"/>
      <w:szCs w:val="72"/>
    </w:rPr>
  </w:style>
  <w:style w:type="character" w:customStyle="1" w:styleId="a8">
    <w:name w:val="標題 字元"/>
    <w:basedOn w:val="a0"/>
    <w:link w:val="a7"/>
    <w:rsid w:val="00476503"/>
    <w:rPr>
      <w:rFonts w:ascii="Times New Roman" w:eastAsia="新細明體" w:hAnsi="Times New Roman" w:cs="Times New Roman"/>
      <w:b/>
      <w:color w:val="000000"/>
      <w:kern w:val="0"/>
      <w:sz w:val="72"/>
      <w:szCs w:val="72"/>
    </w:rPr>
  </w:style>
  <w:style w:type="paragraph" w:styleId="a9">
    <w:name w:val="Subtitle"/>
    <w:basedOn w:val="a"/>
    <w:next w:val="a"/>
    <w:link w:val="aa"/>
    <w:rsid w:val="00476503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a">
    <w:name w:val="副標題 字元"/>
    <w:basedOn w:val="a0"/>
    <w:link w:val="a9"/>
    <w:rsid w:val="00476503"/>
    <w:rPr>
      <w:rFonts w:ascii="Georgia" w:eastAsia="Georgia" w:hAnsi="Georgia" w:cs="Georgia"/>
      <w:i/>
      <w:color w:val="666666"/>
      <w:kern w:val="0"/>
      <w:sz w:val="48"/>
      <w:szCs w:val="48"/>
    </w:rPr>
  </w:style>
  <w:style w:type="paragraph" w:styleId="ab">
    <w:name w:val="List Paragraph"/>
    <w:basedOn w:val="a"/>
    <w:uiPriority w:val="34"/>
    <w:qFormat/>
    <w:rsid w:val="00476503"/>
    <w:pPr>
      <w:ind w:leftChars="200" w:left="480"/>
    </w:pPr>
  </w:style>
  <w:style w:type="character" w:customStyle="1" w:styleId="apple-converted-space">
    <w:name w:val="apple-converted-space"/>
    <w:basedOn w:val="a0"/>
    <w:rsid w:val="00476503"/>
  </w:style>
  <w:style w:type="paragraph" w:styleId="ac">
    <w:name w:val="Balloon Text"/>
    <w:basedOn w:val="a"/>
    <w:link w:val="ad"/>
    <w:uiPriority w:val="99"/>
    <w:semiHidden/>
    <w:unhideWhenUsed/>
    <w:rsid w:val="00476503"/>
    <w:rPr>
      <w:rFonts w:ascii="Calibri Light" w:hAnsi="Calibri Light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476503"/>
    <w:rPr>
      <w:rFonts w:ascii="Calibri Light" w:eastAsia="新細明體" w:hAnsi="Calibri Light" w:cs="Times New Roman"/>
      <w:color w:val="000000"/>
      <w:kern w:val="0"/>
      <w:sz w:val="18"/>
      <w:szCs w:val="18"/>
    </w:rPr>
  </w:style>
  <w:style w:type="table" w:styleId="ae">
    <w:name w:val="Table Grid"/>
    <w:basedOn w:val="a1"/>
    <w:uiPriority w:val="39"/>
    <w:rsid w:val="00476503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 Spacing"/>
    <w:uiPriority w:val="1"/>
    <w:qFormat/>
    <w:rsid w:val="00476503"/>
    <w:pPr>
      <w:ind w:firstLine="23"/>
      <w:jc w:val="both"/>
    </w:pPr>
    <w:rPr>
      <w:rFonts w:ascii="Times New Roman" w:eastAsia="新細明體" w:hAnsi="Times New Roman" w:cs="Times New Roman"/>
      <w:color w:val="000000"/>
      <w:kern w:val="0"/>
      <w:sz w:val="20"/>
      <w:szCs w:val="20"/>
    </w:rPr>
  </w:style>
  <w:style w:type="paragraph" w:customStyle="1" w:styleId="Default">
    <w:name w:val="Default"/>
    <w:rsid w:val="00476503"/>
    <w:pPr>
      <w:autoSpaceDE w:val="0"/>
      <w:autoSpaceDN w:val="0"/>
      <w:adjustRightInd w:val="0"/>
      <w:ind w:firstLine="23"/>
      <w:jc w:val="both"/>
    </w:pPr>
    <w:rPr>
      <w:rFonts w:ascii="標楷體" w:eastAsia="新細明體" w:hAnsi="標楷體" w:cs="標楷體"/>
      <w:color w:val="000000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476503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  <w:style w:type="paragraph" w:customStyle="1" w:styleId="4123">
    <w:name w:val="4.【教學目標】內文字（1.2.3.）"/>
    <w:basedOn w:val="af0"/>
    <w:rsid w:val="00476503"/>
    <w:pPr>
      <w:widowControl w:val="0"/>
      <w:tabs>
        <w:tab w:val="left" w:pos="142"/>
      </w:tabs>
      <w:spacing w:line="220" w:lineRule="exact"/>
      <w:ind w:left="227" w:right="57" w:hanging="170"/>
    </w:pPr>
    <w:rPr>
      <w:rFonts w:ascii="新細明體" w:eastAsia="新細明體" w:cs="Times New Roman"/>
      <w:color w:val="auto"/>
      <w:kern w:val="2"/>
      <w:sz w:val="16"/>
      <w:szCs w:val="20"/>
    </w:rPr>
  </w:style>
  <w:style w:type="paragraph" w:styleId="af0">
    <w:name w:val="Plain Text"/>
    <w:basedOn w:val="a"/>
    <w:link w:val="af1"/>
    <w:uiPriority w:val="99"/>
    <w:semiHidden/>
    <w:unhideWhenUsed/>
    <w:rsid w:val="00476503"/>
    <w:rPr>
      <w:rFonts w:ascii="細明體" w:eastAsia="細明體" w:hAnsi="Courier New" w:cs="Courier New"/>
      <w:sz w:val="24"/>
      <w:szCs w:val="24"/>
    </w:rPr>
  </w:style>
  <w:style w:type="character" w:customStyle="1" w:styleId="af1">
    <w:name w:val="純文字 字元"/>
    <w:basedOn w:val="a0"/>
    <w:link w:val="af0"/>
    <w:uiPriority w:val="99"/>
    <w:semiHidden/>
    <w:rsid w:val="00476503"/>
    <w:rPr>
      <w:rFonts w:ascii="細明體" w:eastAsia="細明體" w:hAnsi="Courier New" w:cs="Courier New"/>
      <w:color w:val="000000"/>
      <w:kern w:val="0"/>
      <w:szCs w:val="24"/>
    </w:rPr>
  </w:style>
  <w:style w:type="paragraph" w:customStyle="1" w:styleId="11">
    <w:name w:val="樣式1"/>
    <w:basedOn w:val="a"/>
    <w:autoRedefine/>
    <w:rsid w:val="00476503"/>
    <w:pPr>
      <w:widowControl w:val="0"/>
      <w:spacing w:line="220" w:lineRule="exact"/>
      <w:ind w:left="57" w:right="57" w:firstLine="0"/>
      <w:jc w:val="left"/>
    </w:pPr>
    <w:rPr>
      <w:rFonts w:ascii="新細明體" w:hAnsi="新細明體"/>
      <w:color w:val="auto"/>
      <w:kern w:val="2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778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33</Pages>
  <Words>2563</Words>
  <Characters>14612</Characters>
  <Application>Microsoft Office Word</Application>
  <DocSecurity>0</DocSecurity>
  <Lines>121</Lines>
  <Paragraphs>34</Paragraphs>
  <ScaleCrop>false</ScaleCrop>
  <Company/>
  <LinksUpToDate>false</LinksUpToDate>
  <CharactersWithSpaces>17141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YuHao Yan</dc:creator>
  <cp:lastModifiedBy>連琨銘 連琨銘</cp:lastModifiedBy>
  <cp:revision>25</cp:revision>
  <dcterms:created xsi:type="dcterms:W3CDTF">2021-04-15T07:04:00Z</dcterms:created>
  <dcterms:modified xsi:type="dcterms:W3CDTF">2024-02-19T01:34:00Z</dcterms:modified>
</cp:coreProperties>
</file>