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971199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CF5C77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7A1781">
        <w:rPr>
          <w:rFonts w:ascii="標楷體" w:eastAsia="標楷體" w:hAnsi="標楷體" w:cs="標楷體" w:hint="eastAsia"/>
          <w:b/>
          <w:sz w:val="28"/>
          <w:szCs w:val="28"/>
          <w:u w:val="single"/>
        </w:rPr>
        <w:t>4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5530DD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陳隆慶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EA3493" w:rsidRDefault="00EA3493" w:rsidP="00EA3493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b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一、課程類別：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ab/>
      </w:r>
    </w:p>
    <w:p w:rsidR="00EA3493" w:rsidRDefault="00EA3493" w:rsidP="00EA3493">
      <w:pPr>
        <w:spacing w:before="100" w:beforeAutospacing="1" w:after="100" w:afterAutospacing="1" w:line="360" w:lineRule="auto"/>
        <w:ind w:firstLine="0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>
        <w:rPr>
          <w:rFonts w:eastAsia="標楷體"/>
          <w:color w:val="auto"/>
          <w:sz w:val="24"/>
          <w:szCs w:val="24"/>
        </w:rPr>
        <w:t>1.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□國語文    </w:t>
      </w:r>
      <w:r>
        <w:rPr>
          <w:rFonts w:eastAsia="標楷體"/>
          <w:color w:val="auto"/>
          <w:sz w:val="24"/>
          <w:szCs w:val="24"/>
        </w:rPr>
        <w:t>2.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□英語文   </w:t>
      </w:r>
      <w:r>
        <w:rPr>
          <w:rFonts w:eastAsia="標楷體"/>
          <w:color w:val="auto"/>
          <w:sz w:val="24"/>
          <w:szCs w:val="24"/>
        </w:rPr>
        <w:t>3.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□健康與體育  </w:t>
      </w:r>
      <w:r>
        <w:rPr>
          <w:rFonts w:eastAsia="標楷體"/>
          <w:color w:val="auto"/>
          <w:sz w:val="24"/>
          <w:szCs w:val="24"/>
        </w:rPr>
        <w:t xml:space="preserve"> 4.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□數學   </w:t>
      </w:r>
      <w:r>
        <w:rPr>
          <w:rFonts w:eastAsia="標楷體"/>
          <w:color w:val="auto"/>
          <w:sz w:val="24"/>
          <w:szCs w:val="24"/>
        </w:rPr>
        <w:t>5.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□社會   </w:t>
      </w:r>
      <w:r>
        <w:rPr>
          <w:rFonts w:eastAsia="標楷體"/>
          <w:color w:val="auto"/>
          <w:sz w:val="24"/>
          <w:szCs w:val="24"/>
        </w:rPr>
        <w:t>6.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□藝術  </w:t>
      </w:r>
      <w:r>
        <w:rPr>
          <w:rFonts w:eastAsia="標楷體"/>
          <w:color w:val="auto"/>
          <w:sz w:val="24"/>
          <w:szCs w:val="24"/>
        </w:rPr>
        <w:t>7.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□自然科學 </w:t>
      </w:r>
      <w:r>
        <w:rPr>
          <w:rFonts w:eastAsia="標楷體"/>
          <w:color w:val="auto"/>
          <w:sz w:val="24"/>
          <w:szCs w:val="24"/>
        </w:rPr>
        <w:t>8.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□科技  </w:t>
      </w:r>
      <w:r>
        <w:rPr>
          <w:rFonts w:eastAsia="標楷體"/>
          <w:color w:val="auto"/>
          <w:sz w:val="24"/>
          <w:szCs w:val="24"/>
        </w:rPr>
        <w:t>9.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■綜合活動</w:t>
      </w:r>
    </w:p>
    <w:p w:rsidR="00EA3493" w:rsidRDefault="00EA3493" w:rsidP="00EA3493">
      <w:pPr>
        <w:spacing w:before="100" w:beforeAutospacing="1" w:after="100" w:afterAutospacing="1" w:line="360" w:lineRule="auto"/>
        <w:ind w:firstLine="0"/>
        <w:jc w:val="left"/>
        <w:rPr>
          <w:rFonts w:ascii="新細明體" w:hAnsi="新細明體" w:cs="新細明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>
        <w:rPr>
          <w:rFonts w:eastAsia="標楷體"/>
          <w:color w:val="auto"/>
          <w:sz w:val="24"/>
          <w:szCs w:val="24"/>
        </w:rPr>
        <w:t>10.</w:t>
      </w:r>
      <w:r>
        <w:rPr>
          <w:rFonts w:ascii="新細明體" w:hAnsi="新細明體" w:cs="新細明體" w:hint="eastAsia"/>
          <w:color w:val="auto"/>
          <w:sz w:val="24"/>
          <w:szCs w:val="24"/>
        </w:rPr>
        <w:t>□</w:t>
      </w:r>
      <w:r>
        <w:rPr>
          <w:rFonts w:ascii="標楷體" w:eastAsia="標楷體" w:hAnsi="標楷體" w:cs="新細明體" w:hint="eastAsia"/>
          <w:color w:val="auto"/>
          <w:sz w:val="24"/>
          <w:szCs w:val="24"/>
        </w:rPr>
        <w:t xml:space="preserve">閩南語文 </w:t>
      </w:r>
      <w:r>
        <w:rPr>
          <w:rFonts w:eastAsia="標楷體"/>
          <w:color w:val="auto"/>
          <w:sz w:val="24"/>
          <w:szCs w:val="24"/>
        </w:rPr>
        <w:t>11.</w:t>
      </w:r>
      <w:r>
        <w:rPr>
          <w:rFonts w:ascii="標楷體" w:eastAsia="標楷體" w:hAnsi="標楷體" w:hint="eastAsia"/>
          <w:color w:val="auto"/>
          <w:sz w:val="24"/>
          <w:szCs w:val="24"/>
        </w:rPr>
        <w:t>□</w:t>
      </w:r>
      <w:r>
        <w:rPr>
          <w:rFonts w:ascii="標楷體" w:eastAsia="標楷體" w:hAnsi="標楷體" w:cs="新細明體" w:hint="eastAsia"/>
          <w:color w:val="auto"/>
          <w:sz w:val="24"/>
          <w:szCs w:val="24"/>
        </w:rPr>
        <w:t xml:space="preserve">客家語文 </w:t>
      </w:r>
      <w:r>
        <w:rPr>
          <w:rFonts w:eastAsia="標楷體"/>
          <w:color w:val="auto"/>
          <w:sz w:val="24"/>
          <w:szCs w:val="24"/>
        </w:rPr>
        <w:t>12.</w:t>
      </w:r>
      <w:r>
        <w:rPr>
          <w:rFonts w:ascii="標楷體" w:eastAsia="標楷體" w:hAnsi="標楷體" w:hint="eastAsia"/>
          <w:color w:val="auto"/>
          <w:sz w:val="24"/>
          <w:szCs w:val="24"/>
        </w:rPr>
        <w:t>□</w:t>
      </w:r>
      <w:r>
        <w:rPr>
          <w:rFonts w:ascii="標楷體" w:eastAsia="標楷體" w:hAnsi="標楷體" w:cs="新細明體" w:hint="eastAsia"/>
          <w:color w:val="auto"/>
          <w:sz w:val="24"/>
          <w:szCs w:val="24"/>
        </w:rPr>
        <w:t>原住民族語文</w:t>
      </w:r>
      <w:r>
        <w:rPr>
          <w:rFonts w:ascii="新細明體" w:hAnsi="新細明體" w:cs="新細明體" w:hint="eastAsia"/>
          <w:color w:val="auto"/>
          <w:sz w:val="24"/>
          <w:szCs w:val="24"/>
        </w:rPr>
        <w:t>：</w:t>
      </w:r>
      <w:r>
        <w:rPr>
          <w:rFonts w:ascii="新細明體" w:hAnsi="新細明體" w:cs="新細明體" w:hint="eastAsia"/>
          <w:color w:val="auto"/>
          <w:sz w:val="24"/>
          <w:szCs w:val="24"/>
          <w:u w:val="single"/>
        </w:rPr>
        <w:t xml:space="preserve"> ____</w:t>
      </w:r>
      <w:r>
        <w:rPr>
          <w:rFonts w:ascii="標楷體" w:eastAsia="標楷體" w:hAnsi="標楷體" w:cs="新細明體" w:hint="eastAsia"/>
          <w:color w:val="auto"/>
          <w:sz w:val="24"/>
          <w:szCs w:val="24"/>
        </w:rPr>
        <w:t xml:space="preserve">族 </w:t>
      </w:r>
      <w:r>
        <w:rPr>
          <w:rFonts w:eastAsia="標楷體"/>
          <w:color w:val="auto"/>
          <w:sz w:val="24"/>
          <w:szCs w:val="24"/>
        </w:rPr>
        <w:t>13.</w:t>
      </w:r>
      <w:r>
        <w:rPr>
          <w:rFonts w:ascii="標楷體" w:eastAsia="標楷體" w:hAnsi="標楷體" w:hint="eastAsia"/>
          <w:color w:val="auto"/>
          <w:sz w:val="24"/>
          <w:szCs w:val="24"/>
        </w:rPr>
        <w:t>□</w:t>
      </w:r>
      <w:r>
        <w:rPr>
          <w:rFonts w:ascii="標楷體" w:eastAsia="標楷體" w:hAnsi="標楷體" w:cs="新細明體" w:hint="eastAsia"/>
          <w:color w:val="auto"/>
          <w:sz w:val="24"/>
          <w:szCs w:val="24"/>
        </w:rPr>
        <w:t>新住民語文</w:t>
      </w:r>
      <w:r>
        <w:rPr>
          <w:rFonts w:ascii="新細明體" w:hAnsi="新細明體" w:cs="新細明體" w:hint="eastAsia"/>
          <w:color w:val="auto"/>
          <w:sz w:val="24"/>
          <w:szCs w:val="24"/>
        </w:rPr>
        <w:t>：</w:t>
      </w:r>
      <w:r>
        <w:rPr>
          <w:rFonts w:ascii="新細明體" w:hAnsi="新細明體" w:cs="新細明體" w:hint="eastAsia"/>
          <w:color w:val="auto"/>
          <w:sz w:val="24"/>
          <w:szCs w:val="24"/>
          <w:u w:val="single"/>
        </w:rPr>
        <w:t xml:space="preserve"> ____</w:t>
      </w:r>
      <w:r>
        <w:rPr>
          <w:rFonts w:ascii="標楷體" w:eastAsia="標楷體" w:hAnsi="標楷體" w:cs="新細明體" w:hint="eastAsia"/>
          <w:color w:val="auto"/>
          <w:sz w:val="24"/>
          <w:szCs w:val="24"/>
        </w:rPr>
        <w:t xml:space="preserve">語  </w:t>
      </w:r>
      <w:r>
        <w:rPr>
          <w:rFonts w:eastAsia="標楷體"/>
          <w:color w:val="auto"/>
          <w:sz w:val="24"/>
          <w:szCs w:val="24"/>
        </w:rPr>
        <w:t xml:space="preserve">14. </w:t>
      </w:r>
      <w:r>
        <w:rPr>
          <w:rFonts w:ascii="標楷體" w:eastAsia="標楷體" w:hAnsi="標楷體" w:hint="eastAsia"/>
          <w:color w:val="auto"/>
          <w:sz w:val="24"/>
          <w:szCs w:val="24"/>
        </w:rPr>
        <w:t>□臺灣手語</w:t>
      </w:r>
    </w:p>
    <w:p w:rsidR="00EA3493" w:rsidRDefault="00EA3493" w:rsidP="00EA3493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eastAsia="標楷體" w:hint="eastAsia"/>
          <w:b/>
          <w:sz w:val="24"/>
          <w:szCs w:val="24"/>
        </w:rPr>
        <w:t>二、課程內容修正回復：</w:t>
      </w:r>
    </w:p>
    <w:tbl>
      <w:tblPr>
        <w:tblStyle w:val="11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EA3493">
        <w:trPr>
          <w:divId w:val="1289313194"/>
          <w:trHeight w:val="52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493" w:rsidRDefault="00EA3493" w:rsidP="00EA3493">
            <w:pPr>
              <w:spacing w:line="240" w:lineRule="atLeast"/>
              <w:ind w:left="23" w:firstLine="0"/>
              <w:jc w:val="center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當學年當學期課程審閱意見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493" w:rsidRDefault="00EA3493" w:rsidP="00EA3493">
            <w:pPr>
              <w:spacing w:line="240" w:lineRule="atLeast"/>
              <w:ind w:firstLine="0"/>
              <w:jc w:val="center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對應課程內容修正回復</w:t>
            </w:r>
          </w:p>
        </w:tc>
      </w:tr>
      <w:tr w:rsidR="00EA3493">
        <w:trPr>
          <w:divId w:val="1289313194"/>
          <w:trHeight w:val="690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93" w:rsidRDefault="00EA3493" w:rsidP="00EA3493">
            <w:pPr>
              <w:spacing w:line="240" w:lineRule="atLeast"/>
              <w:ind w:firstLine="0"/>
              <w:rPr>
                <w:rFonts w:eastAsia="標楷體"/>
                <w:szCs w:val="24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493" w:rsidRDefault="00EA3493" w:rsidP="00EA3493">
            <w:pPr>
              <w:spacing w:line="240" w:lineRule="atLeast"/>
              <w:ind w:firstLine="0"/>
              <w:rPr>
                <w:rFonts w:eastAsia="標楷體"/>
                <w:szCs w:val="24"/>
              </w:rPr>
            </w:pPr>
          </w:p>
        </w:tc>
      </w:tr>
    </w:tbl>
    <w:p w:rsidR="00EA3493" w:rsidRDefault="00EA3493" w:rsidP="00EA3493">
      <w:pPr>
        <w:spacing w:line="360" w:lineRule="auto"/>
        <w:ind w:left="23" w:firstLine="0"/>
        <w:rPr>
          <w:rFonts w:eastAsia="標楷體"/>
          <w:b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三、學習節數：</w:t>
      </w:r>
      <w:r>
        <w:rPr>
          <w:rFonts w:eastAsia="標楷體" w:hint="eastAsia"/>
          <w:sz w:val="24"/>
          <w:szCs w:val="24"/>
        </w:rPr>
        <w:t>每週</w:t>
      </w:r>
      <w:r>
        <w:rPr>
          <w:rFonts w:eastAsia="標楷體"/>
          <w:sz w:val="24"/>
          <w:szCs w:val="24"/>
        </w:rPr>
        <w:t>(</w:t>
      </w:r>
      <w:r>
        <w:rPr>
          <w:rFonts w:ascii="標楷體" w:eastAsia="標楷體" w:hAnsi="標楷體" w:cs="標楷體" w:hint="eastAsia"/>
          <w:b/>
          <w:sz w:val="24"/>
          <w:szCs w:val="24"/>
        </w:rPr>
        <w:t>1</w:t>
      </w:r>
      <w:r>
        <w:rPr>
          <w:rFonts w:eastAsia="標楷體"/>
          <w:sz w:val="24"/>
          <w:szCs w:val="24"/>
        </w:rPr>
        <w:t>)</w:t>
      </w:r>
      <w:r>
        <w:rPr>
          <w:rFonts w:eastAsia="標楷體" w:hint="eastAsia"/>
          <w:sz w:val="24"/>
          <w:szCs w:val="24"/>
        </w:rPr>
        <w:t>節，實施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 xml:space="preserve"> 21</w:t>
      </w:r>
      <w:r>
        <w:rPr>
          <w:rFonts w:eastAsia="標楷體"/>
          <w:sz w:val="24"/>
          <w:szCs w:val="24"/>
        </w:rPr>
        <w:t xml:space="preserve"> )</w:t>
      </w:r>
      <w:r>
        <w:rPr>
          <w:rFonts w:eastAsia="標楷體" w:hint="eastAsia"/>
          <w:sz w:val="24"/>
          <w:szCs w:val="24"/>
        </w:rPr>
        <w:t>週，共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>21</w:t>
      </w:r>
      <w:r>
        <w:rPr>
          <w:rFonts w:eastAsia="標楷體"/>
          <w:sz w:val="24"/>
          <w:szCs w:val="24"/>
        </w:rPr>
        <w:t>)</w:t>
      </w:r>
      <w:r>
        <w:rPr>
          <w:rFonts w:eastAsia="標楷體" w:hint="eastAsia"/>
          <w:sz w:val="24"/>
          <w:szCs w:val="24"/>
        </w:rPr>
        <w:t>節。</w:t>
      </w:r>
    </w:p>
    <w:p w:rsidR="00EA3493" w:rsidRDefault="00EA3493" w:rsidP="00EA3493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四、課程內涵：</w:t>
      </w:r>
      <w:r>
        <w:rPr>
          <w:rFonts w:ascii="標楷體" w:eastAsia="標楷體" w:hAnsi="標楷體" w:cs="標楷體" w:hint="eastAsia"/>
          <w:b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D060C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13753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13753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060C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D060C4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D7679" w:rsidRDefault="00835746" w:rsidP="00D060C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lastRenderedPageBreak/>
              <w:t>綜-J-A3 因應社會變遷與環境風險，檢核、評估學習及生活計畫，發揮創新思維，運用最佳策略，保護自我與他人。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037DEF" w:rsidRPr="00EA3493" w:rsidRDefault="00EA3493" w:rsidP="00037DEF">
      <w:pPr>
        <w:spacing w:line="360" w:lineRule="auto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EA3493">
        <w:rPr>
          <w:rFonts w:ascii="標楷體" w:eastAsia="標楷體" w:hAnsi="標楷體" w:cs="標楷體"/>
          <w:b/>
          <w:sz w:val="24"/>
          <w:szCs w:val="24"/>
        </w:rPr>
        <w:t>五</w:t>
      </w:r>
      <w:r w:rsidR="00037DEF" w:rsidRPr="00EA3493">
        <w:rPr>
          <w:rFonts w:ascii="標楷體" w:eastAsia="標楷體" w:hAnsi="標楷體" w:cs="標楷體" w:hint="eastAsia"/>
          <w:b/>
          <w:sz w:val="24"/>
          <w:szCs w:val="24"/>
        </w:rPr>
        <w:t>、課程架構：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38398C" w:rsidRPr="00B4536B" w:rsidTr="00AE2F2B">
        <w:tc>
          <w:tcPr>
            <w:tcW w:w="2765" w:type="dxa"/>
            <w:shd w:val="clear" w:color="auto" w:fill="D9D9D9" w:themeFill="background1" w:themeFillShade="D9"/>
          </w:tcPr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rFonts w:hint="eastAsia"/>
                <w:sz w:val="24"/>
              </w:rPr>
              <w:t>主題</w:t>
            </w:r>
          </w:p>
        </w:tc>
        <w:tc>
          <w:tcPr>
            <w:tcW w:w="2765" w:type="dxa"/>
            <w:shd w:val="clear" w:color="auto" w:fill="D9D9D9" w:themeFill="background1" w:themeFillShade="D9"/>
          </w:tcPr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rFonts w:hint="eastAsia"/>
                <w:sz w:val="24"/>
              </w:rPr>
              <w:t>單元名稱</w:t>
            </w:r>
          </w:p>
        </w:tc>
        <w:tc>
          <w:tcPr>
            <w:tcW w:w="2766" w:type="dxa"/>
            <w:shd w:val="clear" w:color="auto" w:fill="D9D9D9" w:themeFill="background1" w:themeFillShade="D9"/>
          </w:tcPr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rFonts w:hint="eastAsia"/>
                <w:sz w:val="24"/>
              </w:rPr>
              <w:t>課程內容</w:t>
            </w:r>
          </w:p>
        </w:tc>
      </w:tr>
      <w:tr w:rsidR="0038398C" w:rsidRPr="00B4536B" w:rsidTr="00AE2F2B">
        <w:tc>
          <w:tcPr>
            <w:tcW w:w="2765" w:type="dxa"/>
          </w:tcPr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rFonts w:hint="eastAsia"/>
                <w:sz w:val="24"/>
              </w:rPr>
              <w:t>主題一</w:t>
            </w:r>
          </w:p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rFonts w:hint="eastAsia"/>
                <w:sz w:val="24"/>
              </w:rPr>
              <w:t>幸福生活計畫</w:t>
            </w:r>
          </w:p>
        </w:tc>
        <w:tc>
          <w:tcPr>
            <w:tcW w:w="2765" w:type="dxa"/>
          </w:tcPr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rFonts w:hint="eastAsia"/>
                <w:sz w:val="24"/>
              </w:rPr>
              <w:t>單元</w:t>
            </w:r>
            <w:r w:rsidRPr="00B4536B">
              <w:rPr>
                <w:rFonts w:hint="eastAsia"/>
                <w:sz w:val="24"/>
              </w:rPr>
              <w:t>1</w:t>
            </w:r>
            <w:r w:rsidRPr="00B4536B">
              <w:rPr>
                <w:sz w:val="24"/>
              </w:rPr>
              <w:t xml:space="preserve"> </w:t>
            </w:r>
            <w:r w:rsidRPr="00B4536B">
              <w:rPr>
                <w:sz w:val="24"/>
              </w:rPr>
              <w:t>發現幸福力</w:t>
            </w:r>
          </w:p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sz w:val="24"/>
              </w:rPr>
              <w:t>單元</w:t>
            </w:r>
            <w:r w:rsidRPr="00B4536B">
              <w:rPr>
                <w:sz w:val="24"/>
              </w:rPr>
              <w:t>2</w:t>
            </w:r>
            <w:r w:rsidRPr="00B4536B">
              <w:rPr>
                <w:rFonts w:hint="eastAsia"/>
                <w:sz w:val="24"/>
              </w:rPr>
              <w:t xml:space="preserve"> </w:t>
            </w:r>
            <w:r w:rsidRPr="00B4536B">
              <w:rPr>
                <w:rFonts w:hint="eastAsia"/>
                <w:sz w:val="24"/>
              </w:rPr>
              <w:t>與你同行</w:t>
            </w:r>
          </w:p>
        </w:tc>
        <w:tc>
          <w:tcPr>
            <w:tcW w:w="2766" w:type="dxa"/>
          </w:tcPr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rFonts w:hint="eastAsia"/>
                <w:sz w:val="24"/>
              </w:rPr>
              <w:t>金錢管理、家庭計畫</w:t>
            </w:r>
          </w:p>
        </w:tc>
      </w:tr>
      <w:tr w:rsidR="0038398C" w:rsidRPr="00B4536B" w:rsidTr="00AE2F2B">
        <w:trPr>
          <w:trHeight w:val="403"/>
        </w:trPr>
        <w:tc>
          <w:tcPr>
            <w:tcW w:w="2765" w:type="dxa"/>
          </w:tcPr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rFonts w:hint="eastAsia"/>
                <w:sz w:val="24"/>
              </w:rPr>
              <w:t>主題二</w:t>
            </w:r>
          </w:p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sz w:val="24"/>
              </w:rPr>
              <w:t>食品新世界</w:t>
            </w:r>
          </w:p>
        </w:tc>
        <w:tc>
          <w:tcPr>
            <w:tcW w:w="2765" w:type="dxa"/>
          </w:tcPr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rFonts w:hint="eastAsia"/>
                <w:sz w:val="24"/>
              </w:rPr>
              <w:t>單元</w:t>
            </w:r>
            <w:r w:rsidRPr="00B4536B">
              <w:rPr>
                <w:rFonts w:hint="eastAsia"/>
                <w:sz w:val="24"/>
              </w:rPr>
              <w:t>1</w:t>
            </w:r>
            <w:r w:rsidRPr="00B4536B">
              <w:rPr>
                <w:sz w:val="24"/>
              </w:rPr>
              <w:t xml:space="preserve"> </w:t>
            </w:r>
            <w:r w:rsidRPr="00B4536B">
              <w:rPr>
                <w:sz w:val="24"/>
              </w:rPr>
              <w:t>飲食偵查隊</w:t>
            </w:r>
          </w:p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sz w:val="24"/>
              </w:rPr>
              <w:t>單元</w:t>
            </w:r>
            <w:r w:rsidRPr="00B4536B">
              <w:rPr>
                <w:sz w:val="24"/>
              </w:rPr>
              <w:t>2</w:t>
            </w:r>
            <w:r w:rsidRPr="00B4536B">
              <w:rPr>
                <w:rFonts w:hint="eastAsia"/>
                <w:sz w:val="24"/>
              </w:rPr>
              <w:t xml:space="preserve"> </w:t>
            </w:r>
            <w:r w:rsidRPr="00B4536B">
              <w:rPr>
                <w:rFonts w:hint="eastAsia"/>
                <w:sz w:val="24"/>
              </w:rPr>
              <w:t>吃出新美味</w:t>
            </w:r>
          </w:p>
        </w:tc>
        <w:tc>
          <w:tcPr>
            <w:tcW w:w="2766" w:type="dxa"/>
          </w:tcPr>
          <w:p w:rsidR="0038398C" w:rsidRPr="00B4536B" w:rsidRDefault="0038398C" w:rsidP="00AE2F2B">
            <w:pPr>
              <w:rPr>
                <w:sz w:val="24"/>
              </w:rPr>
            </w:pPr>
            <w:r w:rsidRPr="00B4536B">
              <w:rPr>
                <w:rFonts w:hint="eastAsia"/>
                <w:sz w:val="24"/>
              </w:rPr>
              <w:t>加工食品、食品標示、食品安全</w:t>
            </w:r>
          </w:p>
        </w:tc>
      </w:tr>
    </w:tbl>
    <w:p w:rsidR="006B5A27" w:rsidRPr="0038398C" w:rsidRDefault="006B5A27" w:rsidP="00037DEF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037DEF" w:rsidRDefault="00EA3493" w:rsidP="00037DEF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六</w:t>
      </w:r>
      <w:r w:rsidR="00037DEF" w:rsidRPr="00EA3493">
        <w:rPr>
          <w:rFonts w:ascii="標楷體" w:eastAsia="標楷體" w:hAnsi="標楷體" w:cs="標楷體" w:hint="eastAsia"/>
          <w:b/>
          <w:sz w:val="24"/>
          <w:szCs w:val="24"/>
        </w:rPr>
        <w:t>、素養導向教學規劃：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1200"/>
        <w:gridCol w:w="1209"/>
        <w:gridCol w:w="1276"/>
        <w:gridCol w:w="1559"/>
        <w:gridCol w:w="1784"/>
      </w:tblGrid>
      <w:tr w:rsidR="00096976" w:rsidRPr="006B4433" w:rsidTr="00146AD7">
        <w:trPr>
          <w:trHeight w:val="24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節數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教學資源</w:t>
            </w: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 xml:space="preserve"> </w:t>
            </w:r>
          </w:p>
        </w:tc>
        <w:tc>
          <w:tcPr>
            <w:tcW w:w="12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cs="標楷體"/>
                <w:color w:val="auto"/>
                <w:sz w:val="24"/>
                <w:szCs w:val="22"/>
              </w:rPr>
              <w:t>備註</w:t>
            </w:r>
          </w:p>
        </w:tc>
      </w:tr>
      <w:tr w:rsidR="00096976" w:rsidRPr="006B4433" w:rsidTr="00146AD7">
        <w:trPr>
          <w:trHeight w:val="611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學習表現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2"/>
              </w:rPr>
            </w:pPr>
            <w:r w:rsidRPr="006B4433"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學習內容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200" w:type="dxa"/>
            <w:vMerge/>
            <w:tcBorders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2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096976" w:rsidRPr="006B4433" w:rsidRDefault="00096976" w:rsidP="00146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第一週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9/1~9/5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z w:val="22"/>
                <w:szCs w:val="22"/>
                <w:u w:val="single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2c-IV-2 有效蒐集、分析及開發各項資源，做出合宜的決定與運用。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家Ca-IV-1 個人與家庭生活的金錢及時間管理。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家Ca-IV-2 消費管道的分析比較、資源運用與風險評估，以及合宜的消費行為。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主題三：幸福生活計畫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單元一：發現幸福力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活動一 分工齊治家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（一）學生回想家中前一週的家務工作，並將其依照處理頻率、主要負責人，記錄下來。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（二）教師說明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1.家庭資源為所有可供家庭使用的資源，可幫助家庭完成生活目標。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2.可以「人力」及「物質」資源分類。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3.可以「經濟」或「非經濟」資源分類。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（三）教師引導思考：處理這些家務時，還會用到那些資源協助呢？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三、教師提醒：請觀察及訪問家人在面對不同的金錢消費狀況時，會有什麼樣的處理方式？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家庭教育：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善用家庭資源與金錢管理策略，規劃個人目標，培養理性消費與財務規劃能力。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品德教育：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  <w:bdr w:val="single" w:sz="4" w:space="0" w:color="auto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善用資源與理性消費，透過溝通討論解決問題，培養判斷與決策能力。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1.寫著各項資源的卡牌。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2.各色便條紙。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3.熟悉課程內容與流程。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1.口語評量。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2.實作評量。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3.高層次紙筆評量。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 xml:space="preserve">【家庭教育】 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家J7運用家庭資源，規畫個人生活目標。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家J8 探討家庭消費與財物管理策略。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【品德教育】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第二週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9/8~9/12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z w:val="22"/>
                <w:szCs w:val="22"/>
                <w:u w:val="single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2c-IV-2 有效蒐集、分析及開發各項資源，做出合宜的決定與運用。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家Ca-IV-1 個人與家庭生活的金錢及時間管理。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家Ca-IV-2 消費管道的分析比較、資源運用與風險評</w:t>
            </w: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估，以及合宜的消費行為。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主題三：幸福生活計畫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單元一：發現幸福力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活動一 分工齊治家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（一）學生回想家中前一週的家務工作，並將其依照處理頻率、主要負責人，記錄下來。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（二）教師說明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1.家庭資源為所有可供家庭使用的資源，可幫助家庭完成生活目標。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2.可以「人力」及「物質」資源分類。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3.可以「經濟」或「非經濟」資源分類。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（三）教師引導思考：處理這些家務時，還會用到那些資源協助呢？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三、教師提醒：請觀察及訪問家人在面對不同的金錢消費狀況時，會有什麼樣的處理方式？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家庭教育：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善用家庭資源與金錢管理策略，規劃個人目標，培養理性消費與財務規劃能力。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品德教育：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  <w:bdr w:val="single" w:sz="4" w:space="0" w:color="auto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善用資源與理性消費，透過溝通討論解決問題，培養判斷與決策能力。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1.寫著各項資源的卡牌。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2.各色便條紙。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3.熟悉課程內容與流程。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1.口語評量。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2.實作評量。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3.高層次紙筆評量。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 xml:space="preserve">【家庭教育】 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家J7運用家庭資源，規畫個人生活目標。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家J8 探討家庭消費與財物管理策略。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【品德教育】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lastRenderedPageBreak/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第三週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9/15~9/19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z w:val="22"/>
                <w:szCs w:val="22"/>
                <w:u w:val="single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2c-IV-2 有效蒐集、分析及開發各項資源，做出合宜的決定與運用。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家Ca-IV-1 個人與家庭生活的金錢及時間管理。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家Ca-IV-2 消費管道的分析比較、資源運用與風險評</w:t>
            </w: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估，以及合宜的消費行為。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主題三：幸福生活計畫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單元一：發現幸福力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活動二 蒐集幸福要件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一、活動說明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學會如何運用資源還不夠，我們還需要重視使用資源的態度與價值觀。這些內在的因素會左右我們使用資源的決策和行</w:t>
            </w: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為，也會影響我們資源應用的效率。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參考課本頁面的項目，觀察家人在不同消費決策時的做法。三、活動小省思與小結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家庭教育：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善用家庭資源與金錢管理策略，規劃個人目標，培養理性消費與財務規劃能力。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品德教育：</w:t>
            </w:r>
          </w:p>
          <w:p w:rsidR="0008468A" w:rsidRDefault="0008468A" w:rsidP="00BE78A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善用資源與理性消費，透過溝通討論解決問題，培養判斷與決策能力。</w:t>
            </w:r>
          </w:p>
          <w:p w:rsidR="006F4BD5" w:rsidRPr="009B3273" w:rsidRDefault="006F4BD5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  <w:bdr w:val="single" w:sz="4" w:space="0" w:color="auto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環境教育融入節能減碳綠生活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1.寫著各項資源的卡牌。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2.各色便條紙。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3.熟悉課程內容與流程。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1.口語評量。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2.實作評量。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3.高層次紙筆評量。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 xml:space="preserve">【家庭教育】 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家J7運用家庭資源，規畫個人生活目標。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家J8 探討家庭消費與財物管理策略。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【品德教育】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lastRenderedPageBreak/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第四週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9/22~9/26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z w:val="22"/>
                <w:szCs w:val="22"/>
                <w:u w:val="single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2c-IV-2 有效蒐集、分析及開發各項資源，做出合宜的決定與運用。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家Ca-IV-1 個人與家庭生活的金錢及時間管理。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家Ca-IV-2 消費管道的分析比較、資源運用與風險評估，以及合宜的消費行為。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主題三：幸福生活計畫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單元一：發現幸福力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活動三 機智消費上路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一、活動說明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師引導：雖然在消費時，我們有許多管道與支付方式，讓消費者可以選擇適合適合自己的形式，但也多了許多潛在的劣勢或威脅。自己或親朋好友有遇過類似的事件嗎?或是在臺灣有發生過類似的案例嗎?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1.請小組依照上一節課討論的購物/支付管道的潛在風險，選定小組購物提案商品的消費</w:t>
            </w: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糾紛/陷阱案例，要以臺灣近年的案例為主。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2.小組討論這些消費糾紛有哪些?陷阱發生的原因為何（可從賣家與消費者的角度思考）教師說明討論方法，如使用WOOPS討論法。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三、活動小省思與小結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家庭教育：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善用家庭資源與金錢管理策略，規劃個人目標，培養理性消費與財務規劃能力。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品德教育：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  <w:bdr w:val="single" w:sz="4" w:space="0" w:color="auto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善用資源與理性消費，透過溝通討論解決問題，培養判斷與決策能力。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熟悉課程內容與流程。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1.蒐集關於自己或家人的理性消費方法、不理性的消費經驗。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2.確定小組的購物提案主題，事先</w:t>
            </w: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蒐集相關消費資訊。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1.口語評量。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2.實作評量。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3.高層次紙筆評量。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 xml:space="preserve">【家庭教育】 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家J7運用家庭資源，規畫個人生活目標。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家J8 探討家庭消費與財物管理策略。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【品德教育】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第五週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9/29~10/3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z w:val="22"/>
                <w:szCs w:val="22"/>
                <w:u w:val="single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2c-IV-2 有效蒐集、分析及開發各項資源，做出合宜的決定與運用。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家Ca-IV-1 個人與家庭生活的金錢及時間管理。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家Ca-IV-2 消費管道的分析比較、資源運用與風險評估，以及合宜的消費行為。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主題三：幸福生活計畫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單元一：發現幸福力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活動三 機智消費上路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一、活動說明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1.教師說明口頭分享方式，每組派1-2人口頭分享提案內容，其餘組員可平分至各小組觀看聆聽他組提案。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 小組與全班分享提案的討論結果，同學可針對報告內容提出疑問及回饋，報告小組再說明。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三、活動小省思與小結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家庭教育：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善用家庭資源與金錢管理策略，規劃個人目標，培養理性消費與財務規劃能力。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品德教育：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  <w:bdr w:val="single" w:sz="4" w:space="0" w:color="auto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善用資源與理性消費，透過溝通討論解決問題，培養判斷與決策能力。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熟悉課程內容與流程。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1.蒐集關於自己或家人的理性消費方法、不理性的消費經驗。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2.確定小組的購物提案主題，事先</w:t>
            </w: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蒐集相關消費資訊。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1.口語評量。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2.實作評量。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3.高層次紙筆評量。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 xml:space="preserve">【家庭教育】 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家J7運用家庭資源，規畫個人生活目標。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家J8 探討家庭消費與財物管理策略。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【品德教育】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第六週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10/6~10/10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2d-IV-1 運用創新能力，規畫合宜的活動，豐富個人及家庭生活。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家Dc-IV-1 家庭活動策畫與參與，以互相尊重與同理為基礎的家人關係維持。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主題三：幸福生活計畫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單元二：與你同行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活動一 幸福家庭計畫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（一）請同學思考過往的家庭活動，這些活動都是如何被計畫的，用了哪些資源呢？你的感受如何？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（二）教師說明：在聽完同學的分享後，你想要和自己的重要他人一起達成什麼目標呢？請參考所學的資源管理要領，擬定一份可在一學期內完成的家庭計畫。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二、活動省思：規劃家庭活動除了要考量到家庭資源的合理使用外，還需要考量到什麼因素呢？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三、教師提醒同學：請將你的「幸福家庭計畫」帶回家與家人分享，並請家人給你建議，在下週帶來與小組討論修正。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家庭教育：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運用資源規劃家庭與個人興趣活動，提升生活品質與目標實踐能力。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品德教育：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培養理性思考與溝通能力，提升問題解決的判斷力與決策力，並發展良好的合作態度，建立和諧的人際關係。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1.熟悉課程內容。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2.事先規劃成果展位置配置。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1.回顧印象最深刻的家庭活動。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2.將自己的「幸福家庭計畫」與家人分享，請家人給予建議回饋。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3.製作「幸福家庭計畫」的成果照片或圖畫。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4.於上課前佈置完成成</w:t>
            </w: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果發表場地。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能分享個人或家庭的活動之相關經驗，並蒐集有關個人活動的資源與資訊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【家庭教育】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家J7 運用家庭資源，規劃個人生活目標。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【品德教育】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品J1 溝通合作與和諧人際關係。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品J8 理性溝通與問題解決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第七週</w:t>
            </w:r>
          </w:p>
          <w:p w:rsidR="0008468A" w:rsidRDefault="0008468A" w:rsidP="00146AD7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10/13~10/17</w:t>
            </w:r>
          </w:p>
          <w:p w:rsidR="008C2FA2" w:rsidRPr="008C2FA2" w:rsidRDefault="008144E2" w:rsidP="008C2FA2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第一次段考</w:t>
            </w:r>
            <w:r w:rsidR="008C2FA2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週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2d-IV-1 運用創新能力，規畫合宜的活動，豐富個人及家庭生活。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家Dc-IV-1 家庭活動策畫與參與，以互相尊重與同理為基礎的家人關係維持。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主題三：幸福生活計畫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單元二：與你同行（</w:t>
            </w:r>
            <w:r w:rsidRPr="009B3273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第一次段考）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活動一 幸福家庭計畫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（一）請同學思考過往的家庭活動，這些活動都是如何被計畫的，用了哪些資源呢？你的感受如何？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（二）教師說明：在聽完同學的分享後，你想要和自己的重要他人一起達成什麼目標呢？請參考所學的資源管理要領，擬定一份可在一學期內完成的家庭計畫。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二、活動省思：規劃家庭活動除了要考量到家庭資源的合理使用外，還需要考量到什麼因素呢？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三、教師提醒同學：請將你的「幸福家庭計畫」帶回家與家人分享，並請家人給你建議，在下週帶來與小組討論修正。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一、教師引導：在規劃家庭活動時，還需要考量到家人的心理感受及需求。你的初版「幸福家庭計畫」是否有將家人的喜好及感受考量進去呢？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教師說明，學生實際操作：請學生參考家人看完計畫的建議與回饋，以及可提供的其他資源，適度修正你的計劃目標及執行方式。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三、活動省思：當自己的計劃與家人的看法沒有交集時，該如何解決或調適呢？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四、教師總結：請在本學期執行完你的「幸福家庭計畫」，成果發表呈現方式為拍攝一張最具代表性的照片。請學生記得在執行的過程中，以照片記錄過程或成果。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家庭教育：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運用資源規劃家庭與個人興趣活動，提升生活品質與目標實踐能力。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品德教育：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培養理性思考與溝通能力，提升問題解決的判斷力與決策力，並發展良好的合作態度，建立和諧的人際關係。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1.熟悉課程內容。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2.事先規劃成果展位置配置。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1.回顧印象最深刻的家庭活動。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2.將自己的「幸福家庭計畫」與家人分享，請家人給予建議回饋。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3.製作「幸福家庭計畫」的成果照片或圖畫。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4.於上課前佈置完成成</w:t>
            </w: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果發表場地。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能分享個人或家庭的活動之相關經驗，並蒐集有關個人活動的資源與資訊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【家庭教育】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家J7 運用家庭資源，規劃個人生活目標。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【品德教育】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品J1 溝通合作與和諧人際關係。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品J8 理性溝通與問題解決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第八週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10/20~10/24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2d-IV-1 運用創新能力，規畫合宜的活動，豐富個人及家庭生活。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家Dc-IV-1 家庭活動策畫與參與，以互相尊重與同理為基礎的家人關係維持。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主題三：幸福生活計畫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單元二：與你同行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活動一 幸福家庭計畫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（一）請同學思考過往的家庭活動，這些活動都是如何被計畫的，用了哪些資源呢？你的感受如何？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（二）教師說明：在聽完同學的分享後，你想要和自己的重要他人一起達成什麼目標呢？請參考所學的資源管理要領，擬定一份可在一學期內完成的家庭計畫。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二、活動省思：規劃家庭活動除了要考量到家庭資源的合理使用外，還需要考量到什麼因素呢？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三、教師提醒同學：請將你的「幸福家庭計畫」帶回家與家人分享，並請家人給你建議，在下週帶來與小組討論修正。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一、教師引導：在規劃家庭活動時，還需要考量到家人的心理感受及需求。你的初版「幸福家庭計畫」是否有將家人的喜好及感受考量進去呢？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教師說明，學生實際操作：請學生參考家人看完計畫的建議與回饋，以及可提供的其他資源，適度修正你的計劃目標及執行方式。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三、活動省思：當自己的計劃與家人的看法沒有交集時，該如何解決或調適呢？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四、教師總結：請在本學期執行完你的「幸福家庭計畫」，成果發表呈現方式為拍攝一張最具代表性的照片。請學生記得在執行的過程中，以照片記錄過程或成果。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家庭教育：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運用資源規劃家庭與個人興趣活動，提升生活品質與目標實踐能力。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1.熟悉課程內容。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2.事先規劃成果展位置配置。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1.回顧印象最深刻的家庭活動。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2.將自己的「幸福家庭計畫」與家人分享，請家人給予建議回饋。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3.製作「幸福家庭計畫」的成果照片或圖畫。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4.於上課前佈置完成成果發表場地。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能分享個人或家庭的活動之相關經驗，並蒐集有關個人活動的資源與資訊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【家庭教育】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家J7 運用家庭資源，規劃個人生活目標。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【品德教育】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品J1 溝通合作與和諧人際關係。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品J8 理性溝通與問題解決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第九週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10/27~10/31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2d-IV-1 運用創新能力，規畫合宜的活動，豐富個人及家庭生活。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家Dc-IV-1 家庭活動策畫與參與，以互相尊重與同理為基礎的家人關係維持。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主題三：幸福生活計畫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單元二：與你同行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活動二 愛的片刻時光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一、教師引導：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你的「與你同行」計畫在經過與家人的討論與修正後，是否順利執行了呢？家人又給你什麼回饋呢？你有什麼收穫？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二、活動進行：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1.將「與你同行」計畫的成果照片或圖畫張貼在牆壁上，並請同學利用創意，替這張影像取名，書寫在投票看板上。（可使用A4紙張摺成桌面立牌，立在照片前）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2.學生參觀照片展示區。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3.每位學生有3至5張貼紙，可貼在喜歡的影像前。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4.得票數最高的5位同學，口頭分享「與你同行」計畫的成果與想法。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  <w:bdr w:val="single" w:sz="4" w:space="0" w:color="auto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三、活動小省思與小結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家庭教育：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運用資源規劃家庭與個人興趣活動，提升生活品質與目標實踐能力。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品德教育：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培養理性思考與溝通能力，提升問題解決的判斷力與決策力，並發展良好的合作態度，建立和諧的人際關係。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1.熟悉課程內容。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2.事先規劃成果展位置配置。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1.回顧印象最深刻的家庭活動。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2.將自己的「幸福家庭計畫」與家人分享，請家人給予建議回饋。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3.製作「幸福家庭計畫」的成果照片或圖畫。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4.於上課前佈置完成成果發表場地。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能分享個人或家庭的活動之相關經驗，並蒐集有關個人活動的資源與資訊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【家庭教育】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家J7 運用家庭資源，規劃個人生活目標。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【品德教育】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品J1 溝通合作與和諧人際關係。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品J8 理性溝通與問題解決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11/3~11/7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2d-IV-1 運用創新能力，規畫合宜的活動，豐富個人及家庭生活。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家Dc-IV-1 家庭活動策畫與參與，以互相尊重與同理為基礎的家人關係維持。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主題三：幸福生活計畫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單元二：與你同行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活動二 愛的片刻時光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一、教師引導：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你的「與你同行」計畫在經過與家人的討論與修正後，是否順利執行了呢？家人又給你什麼回饋呢？你有什麼收穫？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二、活動進行：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1.將「與你同行」計畫的成果照片或圖畫張貼在牆壁上，並請同學利用創意，替這張影像取名，書寫在投票看板上。（可使用A4紙張摺成桌面立牌，立在照片前）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2.學生參觀照片展示區。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3.每位學生有3至5張貼紙，可貼在喜歡的影像前。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4.得票數最高的5位同學，口頭分享「與你同行」計畫的成果與想法。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  <w:bdr w:val="single" w:sz="4" w:space="0" w:color="auto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三、活動小省思與小結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家庭教育：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運用資源規劃家庭與個人興趣活動，提升生活品質與目標實踐能力。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品德教育：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培養理性思考與溝通能力，提升問題解決的判斷力與決策力，並發展良好的合作態度，建立和諧的人際關係。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1.熟悉課程內容。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2.事先規劃成果展位置配置。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1.回顧印象最深刻的家庭活動。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2.將自己的「幸福家庭計畫」與家人分享，請家人給予建議回饋。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3.製作「幸福家庭計畫」的成果照片或圖畫。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4.於上課前佈置完成成果發表場地。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能分享個人或家庭的活動之相關經驗，並蒐集有關個人活動的資源與資訊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【家庭教育】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家J7 運用家庭資源，規劃個人生活目標。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【品德教育】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品J1 溝通合作與和諧人際關係。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品J8 理性溝通與問題解決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第十一週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11/10~11/14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3a-IV-1 覺察人為或自然環境的危險情境，評估並運用最佳處理策略，以保護自己或他人。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家Ac-IV-1 食品標示與加工食品之認識、利用，維護飲食安全的實踐策略及行動。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輔Db-IV-1 生活議題的問題解決、危機因應與克服困境的方法。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主題四：食品新世界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單元一：飲食偵查隊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活動一 危機「食」刻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一、活動說明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 各小隊發下4～6張空白卡片，學生依據自己的飲食喜好、常吃食物或食材與所蒐集的新聞資料，選擇4～6個食物，以文字或圖片製作成食物圖卡，若此項食物曾發生過食安事件，則在圖卡背面畫上驚嘆號作為標記，各小隊至少須有一張卡片是沒有驚嘆號標示的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 各小隊派代表上臺一邊逐張展示圖卡，一邊詢問「○○曾</w:t>
            </w: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經發生過食安問題嗎？」臺下小隊負責猜答案。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3.各小隊說明圖片中的食物曾經發生過什麼的食安事件。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三、活動小省思與小結： 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生命教育：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面對食安風險，學習克服困境，提升健康與幸福。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人權教育：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關注食安不公，採取行動保護弱勢群體的飲食權利。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安全教育：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探究食安風險與成因，規劃安心飲食對策。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活動一：蒐集食安新聞，並分類整理為課堂活動上使用的範例。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活動二：彙整避免食安危機的相關資料，閱讀補充資料「看待食安問題 你不可不知的五大觀念」。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活動一：分隊入座，回想自己曾閱讀過的食安事件報導。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1.蒐集並觀察食品標示。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2.課前分隊入座。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1.口語評量。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2.實作評量。</w:t>
            </w:r>
          </w:p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3.高層次紙筆評量。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【生命教育】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生J7 面對並超越人生的各種挫折與苦難，探討促進全人健康與幸福的方法。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【人權教育】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人J6 正視社會中的各種歧視，並採取行動來關懷與保護弱勢。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【安全教育】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J3 了解日常生活容易發生事故的原因。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lastRenderedPageBreak/>
              <w:t>安 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第十二週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11/17~11/21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3a-IV-1 覺察人為或自然環境的危險情境，評估並運用最佳處理策略，以保護自己或他人。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家Ac-IV-1 食品標示與加工食品之認識、利用，維護飲食安全的實踐策略及行動。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輔Db-IV-1 生活議題的問題解決、危機因應與克服困境的方法。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主題四：食品新世界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單元一：飲食偵查隊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活動一 危機「食」刻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一、活動說明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 各小隊發下4～6張空白卡片，學生依據自己的飲食喜好、常吃食物或食材與所蒐集的新聞資料，選擇4～6個食物，以文字或圖片製作成食物圖卡，若此項食物曾發生過食安事件，則在圖卡背面畫上驚嘆號作為標記，各小隊至少須有一張卡片是沒有驚嘆號標示的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 各小隊派代表上臺一邊逐張展示圖卡，一邊詢問「○○曾</w:t>
            </w: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經發生過食安問題嗎？」臺下小隊負責猜答案。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3.各小隊說明圖片中的食物曾經發生過什麼的食安事件。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三、活動小省思與小結： 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生命教育：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面對食安風險，學習克服困境，提升健康與幸福。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人權教育：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關注食安不公，採取行動保護弱勢群體的飲食權利。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安全教育：</w:t>
            </w:r>
          </w:p>
          <w:p w:rsidR="0008468A" w:rsidRDefault="0008468A" w:rsidP="00BE78A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探究食安風險與成因，規劃安心飲食對策。</w:t>
            </w:r>
          </w:p>
          <w:p w:rsidR="004577F0" w:rsidRPr="009B3273" w:rsidRDefault="004577F0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性別平等融入男女大不同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活動一：蒐集食安新聞，並分類整理為課堂活動上使用的範例。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活動二：彙整避免食安危機的相關資料，閱讀補充資料「看待食安問題 你不可不知的五大觀念」。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活動一：分隊入座，回想自己曾閱讀過的食安事件報導。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1.蒐集並觀察食品標示。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2.課前分隊入座。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1.口語評量。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2.實作評量。</w:t>
            </w:r>
          </w:p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3.高層次紙筆評量。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【生命教育】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生J7 面對並超越人生的各種挫折與苦難，探討促進全人健康與幸福的方法。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【人權教育】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人J6 正視社會中的各種歧視，並採取行動來關懷與保護弱勢。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【安全教育】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J3 了解日常生活容易發</w:t>
            </w: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lastRenderedPageBreak/>
              <w:t>生事故的原因。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第十三週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11/24~11/28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3a-IV-1 覺察人為或自然環境的危險情境，評估並運用最佳處理策略，以保護自己或他人。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家Ac-IV-1 食品標示與加工食品之認識、利用，維護飲食安全的實踐策略及行動。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輔Db-IV-1 生活議題的問題解決、危機因應與克服困境的方法。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主題四：食品新世界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單元一：飲食偵查隊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活動二 「食」項確認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一、活動說明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本活動重點在於認識食安問題的可能預防機制，從「食品標示」、「食品標章」、「販售環境」與「烹調衛生安全」面向，提出消費者在避免食安危機上的可能作法，教師可視學生能力調整補充說明的內容。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觀察分析食品的「選購」過程，規畫出安心飲食的可行作法。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三、活動小省思與小結： 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【議題融入與延伸學習】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生命教育：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面對食安風險，學習克服困境，提升健康與幸福。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人權教育：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關注食安不公，採取行動保護弱勢群體的飲食權利。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安全教育：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探究食安風險與成因，規劃安心飲食對策。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活動一：蒐集食安新聞，並分類整理為課堂活動上使用的範例。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活動二：彙整避免食安危機的相關資料，閱讀補充資料「看待食安問題 你不可不知的五大觀念」。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活動一：分隊入座，回想自己曾閱讀過的食安事件報導。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1.蒐集並觀察食品標示。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2.課前分隊入座。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1.口語評量。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2.實作評量。</w:t>
            </w:r>
          </w:p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3.高層次紙筆評量。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【生命教育】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生J7 面對並超越人生的各種挫折與苦難，探討促進全人健康與幸福的方法。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【人權教育】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人J6 正視社會中的各種歧視，並採取行動來關懷與保護弱勢。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【安全教育】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J3 了解日常生活容易發</w:t>
            </w: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lastRenderedPageBreak/>
              <w:t>生事故的原因。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第十四週</w:t>
            </w:r>
          </w:p>
          <w:p w:rsidR="0008468A" w:rsidRDefault="0008468A" w:rsidP="00146AD7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12/1~12/5</w:t>
            </w:r>
          </w:p>
          <w:p w:rsidR="000540D7" w:rsidRPr="00AE2F2B" w:rsidRDefault="000540D7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第二次段考週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3a-IV-1 覺察人為或自然環境的危險情境，評估並運用最佳處理策略，以保護自己或他人。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家Ac-IV-1 食品標示與加工食品之認識、利用，維護飲食安全的實踐策略及行動。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輔Db-IV-1 生活議題的問題解決、危機因應與克服困境的方法。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主題四：食品新世界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單元一：飲食偵查隊（</w:t>
            </w:r>
            <w:r w:rsidRPr="009B3273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第二次段考）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活動二 「食」項確認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一、活動說明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本活動重點在於認識食安問題的可能預防機制，從「食品標示」、「食品標章」、「販售環境」與「烹調衛生安全」面向，提出消費者在避免食安危機上的可能作法，教師可視學生能力調整補充說明的內容。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觀察分析食品的「選購」過程，規畫出安心飲食的可行作法。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三、活動小省思與小結： 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一、標章作參考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各小隊利用上一堂課帶來的食品標示與課本圖例，進行5分鐘經驗分享與討論，討論結束後，教師一一出示食品標章，由各小隊舉手發表。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二、烹調保存要注意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教師引言：「你和家人在烹調與保存食物時，會特別注意哪些安全事項呢？」請各小隊參考課本上的8大面向，回想過去所學與家庭生活中的做法，逐項列舉出具體做法。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三、活動省思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教師提問：「你在生活中最常執行的食品安全行動是什麼？你會調整自己的做法嗎？」請各小隊進行2分鐘自由分享，再派代表上台報告。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生命教育：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面對食安風險，學習克服困境，提升健康與幸福。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人權教育：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關注食安不公，採取行動保護弱勢群體的飲食權利。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安全教育：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探究食安風險與成因，規劃安心飲食對策。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活動一：蒐集食安新聞，並分類整理為課堂活動上使用的範例。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活動二：彙整避免食安危機的相關資料，閱讀補充資料「看待食安問題 你不可不知的五大觀念」。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活動一：分隊入座，回想自己曾閱讀過的食安事件報導。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1.蒐集並觀察食品標示。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2.課前分隊入座。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1.口語評量。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2.實作評量。</w:t>
            </w:r>
          </w:p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3.高層次紙筆評量。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【生命教育】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生J7 面對並超越人生的各種挫折與苦難，探討促進全人健康與幸福的方法。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【人權教育】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人J6 正視社會中的各種歧視，並採取行動來關懷與保護弱勢。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【安全教育】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J3 了解日常生活容易發</w:t>
            </w: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lastRenderedPageBreak/>
              <w:t>生事故的原因。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第十五週</w:t>
            </w:r>
          </w:p>
          <w:p w:rsidR="0008468A" w:rsidRDefault="0008468A" w:rsidP="00146AD7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12/8~12/12</w:t>
            </w:r>
          </w:p>
          <w:p w:rsidR="00B24C61" w:rsidRPr="00AE2F2B" w:rsidRDefault="00B24C61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校慶週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3a-IV-1 覺察人為或自然環境的危險情</w:t>
            </w: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境，評估並運用最佳處理策略，以保護自己或他人。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家Ac-IV-1 食品標示與加工食品之認識、</w:t>
            </w: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利用，維護飲食安全的實踐策略及行動。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輔Db-IV-1 生活議題的問題解決、危機因應與克服困境的方法。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主題四：食品新世界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單元一：飲食偵查隊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活動二 「食」項確認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一、活動說明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本活動重點在於認識食安問題的可能預防機制，從「食品標示」、「食品標章」、「販售環境」與「烹調衛生安全」面向，提出消費者在避免食安危機上的可能作法，教師可視學生能力調整補充說明的內容。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觀察分析食品的「選購」過程，規畫出安心飲食的可行作法。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三、活動小省思與小結： 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一、標章作參考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各小隊利用上一堂課帶來的食品標示與課本圖例，進行5分鐘經驗分享與討論，討論結束後，教師一一出示食品標章，由各小隊舉手發表。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二、烹調保存要注意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教師引言：「你和家人在烹調與保存食物時，會特別注意哪些安全事項呢？」請各小隊參考課本上的8大面向，回想過去所學與家庭生活中的做法，逐項列舉出具體做法。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三、活動省思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教師提問：「你在生活中最常執行的食品安全行動是什麼？你會調整自己的做法嗎？」請各小隊進行2分鐘自由分享，再派代表上台報告。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生命教育：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面對食安風險，學習克服困境，提升健康與幸福。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人權教育：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關注食安不公，採取行動保護弱勢群體的飲食權利。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安全教育：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探究食安風險與成因，規劃安心飲食對策。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活動一：蒐集食安新</w:t>
            </w: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聞，並分類整理為課堂活動上使用的範例。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活動二：彙整避免食安危機的相關資料，閱讀補充資料「看待食安問題 你不可不知的五大觀念」。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活動一：分隊入座，回想自己曾閱讀過的食安事件報導。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1.蒐集並觀察食品標示。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2.課前分隊入座。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</w:t>
            </w: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1.口語評量。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2.實作評量。</w:t>
            </w:r>
          </w:p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3.高層次紙筆評量。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lastRenderedPageBreak/>
              <w:t>【生命教育】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生J7 面對並超越人生的各種</w:t>
            </w: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lastRenderedPageBreak/>
              <w:t>挫折與苦難，探討促進全人健康與幸福的方法。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【人權教育】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人J6 正視社會中的各種歧視，並採取行動來關懷與保護弱勢。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【安全教育】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J3 了解日常生活容易發生事故的原因。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第十六週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12/15~12/19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3a-IV-1 覺察人為或自然環境的危險情境，評估並運用最佳處理策略，以保護自己或他人。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家Ac-IV-1 食品標示與加工食品之認識、利用，維護飲食安全的實踐策略及行動。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輔Db-IV-1 生活議題的問題解決、危機因應與克服困境的方法。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主題四：食品新世界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單元一：飲食偵查隊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活動二 「食」項確認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一、活動說明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本活動重點在於認識食安問題的可能預防機制，從「食品標示」、「食品標章」、「販售環境」與「烹調衛生安全」面向，提出消費者在避免食安危機上的可能作法，教師可視學生能力調整補充說明的內容。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二、活動進行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觀察分析食品的「選購」過程，規畫出安心飲食的可行作法。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三、活動小省思與小結： 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一、標章作參考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各小隊利用上一堂課帶來的食品標示與課本圖例，進行5分鐘經驗分享與討論，討論結束後，教師一一出示食品標章，由各小隊舉手發表。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二、烹調保存要注意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教師引言：「你和家人在烹調與保存食物時，會特別注意哪些安全事項呢？」請各小隊參考課本上的8大面向，回想過去所學與家庭生活中的做法，逐項列舉出具體做法。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三、活動省思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教師提問：「你在生活中最常執行的食品安全行動是什麼？你會調整自己的做法嗎？」請各小隊進行2分鐘自由分享，再派代表上台報告。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生命教育：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面對食安風險，學習克服困境，提升健康與幸福。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人權教育：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關注食安不公，採取行動保護弱勢群體的飲食權利。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安全教育：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探究食安風險與成因，規劃安心飲食對策。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活動一：蒐集食安新聞，並分類整理為課堂活動上使用的範例。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活動二：彙整避免食安危機的相關資料，閱讀補充資料「看待食安問題 你不可不知的五大觀念」。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活動一：分隊入座，回想自己曾閱讀過的食安事件報導。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1.蒐集並觀察食品標示。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2.課前分隊入座。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1.口語評量。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2.實作評量。</w:t>
            </w:r>
          </w:p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3.高層次紙筆評量。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【生命教育】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生J7 面對並超越人生的各種挫折與苦難，探討促進全人健康與幸福的方法。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【人權教育】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人J6 正視社會中的各種歧視，並採取行動來關懷與保護弱勢。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【安全教育】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J3 了解日常生活容易發生事故的原因。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第十七週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12/22~12/26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2d-IV-1 運用創新能力，規劃合宜的活動，豐富個人及家庭生活。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家Ab-IV-2 飲食的製備與創意運用。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家Ac-IV-1 食品標示與加工食品之認識、利用，維護飲食安全的實踐策略及行動。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主題四：食品新世界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單元二：吃出新美味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活動一 加工現形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一、加工目的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請各小隊參考課本頁面上的提示，先以5分鐘時間找出家中各種加工食品分別符合哪些加工目的性。討論結束後，教師說明每項加工目的，並請各小</w:t>
            </w: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隊發表「哪些食品符合此項目的」。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二、加工究竟好不好？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提問：「提到加工食品，自己和家人們最先想到的是方便好用？充滿危機？還是有礙健康？這些看法是有科學根據的嗎？請和小組夥伴分享自己的家人訪問記錄，並提出你的看法或疑問。」請學生拿出課前完成的訪問記錄，進行3分鐘小隊內意見交流與分享，並歸納小隊夥伴們的意見準備口頭發表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三、教師提醒：教師協助全班分配各小組的資料蒐集範圍。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生命教育：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面對食安風險，學習克服困境，提升健康與幸福。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人權教育：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關注食安不公，採取行動保護弱勢群體的飲食權利。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安全教育：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探究食品製作風險與安全因素，培養操作安全意識。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1.建議教師可準備平板或帶至電腦教室。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2.自己曾經製作過的加工食品影片或照片。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3.蒐集自製食品的食譜與製作過程影片。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4.蒐集市售食品的成分標示。</w:t>
            </w:r>
          </w:p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5.了解學生選擇的食品或菜色，準備參考食譜。</w:t>
            </w:r>
          </w:p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6.準備流程規劃、活動紀錄、意見回饋的範例供學生參考使用。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1.自製食品的食譜。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2.課前分小隊入座。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3.蒐集彙整家人對此活動的意見。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4.備妥食品或菜色的食譜。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問答、口頭或書面報告：分享自己與家人對加工食品的認識與使用經驗。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【生命教育】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生J7 面對並超越人生的各種挫折與苦難，探討促進全人健康與幸福的方法。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【人權教育】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人J6 正視社會中的各種歧</w:t>
            </w: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lastRenderedPageBreak/>
              <w:t>視，並採取行動來關懷與保護弱勢。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【安全教育】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J3 了解日常生活容易發生事故的原因。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第十八週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12/29~1/2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2d-IV-1 運用創新能力，規劃合宜的活動，豐富個人及家庭生活。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家Ab-IV-2 飲食的製備與創意運用。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家Ac-IV-1 食品標示與加工食品之認識、利用，維護飲食安全的實踐策略及行動。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主題四：食品新世界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單元二：吃出新美味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活動一 加工現形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一、加工方法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提問：「加工食品是用哪些方法製造出來的？不同的加工食品又分別具有哪些特點？請對照課本範例與你所蒐集到的資料，有哪些加工食品是你經常接觸的？當你和家人利用這些加工食品時，會注意哪些事情呢？」請學生拿出資料，以5分鐘時間，進行對照與注意事項確認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教師分別就課本上提到的八項加工方式進行說明，並邀請學生進行相關資料與使用經驗的分享。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二、教師提問：「你會如何應用加工食品，同時又兼顧健康？」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三、教師提醒：請蒐集家人們對於全家一起製作食品的意見，包括製作品項、口味偏好、時間、地點、希望的任務分配等等。請依據家人的意見，選擇並蒐集自製加工食品的食譜，於下次上課時帶來。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生命教育：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面對食安風險，學習克服困境，提升健康與幸福。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人權教育：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關注食安不公，採取行動保護弱勢群體的飲食權利。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安全教育：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探究食品製作風險與安全因素，培養操作安全意識。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1.建議教師可準備平板或帶至電腦教室。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2.自己曾經製作過的加工食品影片或照片。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3.蒐集自製食品的食譜與製作過程影片。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4.蒐集市售食品的成分標示。</w:t>
            </w:r>
          </w:p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5.了解學生選擇的食品或菜色，準備參考食譜。</w:t>
            </w:r>
          </w:p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6.準備流程規劃、活動紀錄、意見回饋的範例供學生參考使用。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1.自製食品的食譜。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2.課前分小隊入座。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3.蒐集彙整家人對此活動的意見。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4.備妥食品或菜色的食譜。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問答、口頭或書面報告：分享自己與家人對加工食品的認識與使用經驗。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【生命教育】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生J7 面對並超越人生的各種挫折與苦難，探討促進全人健康與幸福的方法。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【人權教育】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人J6 正視社會中的各種歧視，並採取行動來關懷與保護弱勢。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【安全教育】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J3 了解日常生活容易發生事故的原因。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第十九週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1/5~1/9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2d-IV-1 運用創新能力，規劃合宜的活動，豐富個人及家庭生活。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家Ab-IV-2 飲食的製備與創意運用。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家Ac-IV-1 食品標示與加工食品之認識、利用，維護飲食安全的實踐策略及行動。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主題四：食品新世界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單元二：吃出新美味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活動二 安心自己來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教師說明：「經過數次食安風暴，越來越多人選擇自己動手製作食品，以避免原料、添加物或衛生層面的風險。」教師展示自己曾經製作過的加工食品照片，或是自己興趣製作的加工食品食譜與製作過程參考影片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二、安心自己來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提問：師說明活動進行方式：「請觀察比較你所蒐集的食譜，與市售的同類型食品，在成分原料上有哪些不同？為什麼會有這些差異呢？」教師請各小隊以5分鐘時間使用平板或電腦進行資料蒐集。討論時間結束後，各小隊上臺報告資料查詢結果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  <w:bdr w:val="single" w:sz="4" w:space="0" w:color="auto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三、活動小省思與小結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生命教育：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面對食安風險，學習克服困境，提升健康與幸福。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人權教育：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關注食安不公，採取行動保護弱勢群體的飲食權利。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安全教育：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探究食品製作風險與安全因素，培養操作安全意識。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1.建議教師可準備平板或帶至電腦教室。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2.自己曾經製作過的加工食品影片或照片。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3.蒐集自製食品的食譜與製作過程影片。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4.蒐集市售食品的成分標示。</w:t>
            </w:r>
          </w:p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5.了解學生選擇的食品或菜色，準備參考食譜。</w:t>
            </w:r>
          </w:p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6.準備流程規劃、活動</w:t>
            </w: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紀錄、意見回饋的範例供學生參考使用。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1.自製食品的食譜。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2.課前分小隊入座。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3.蒐集彙整家人對此活動的意見。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4.備妥食品或菜色的食譜。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1.實踐行動：蒐集自製食品或加工食品的食譜或製作方法。</w:t>
            </w:r>
          </w:p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2.訪談與書面報告：訪問家人對自製食品的相關意見，蒐集資料並設計食譜。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【生命教育】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生J7 面對並超越人生的各種挫折與苦難，探討促進全人健康與幸福的方法。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【人權教育】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人J6 正視社會中的各種歧視，並採取行動來關懷與保護弱勢。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【安全教育】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J3 了解日常生活容易發生事故的原因。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第二十週</w:t>
            </w:r>
          </w:p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1/12~1/16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2d-IV-1 運用創新能力，規劃合宜的活動，豐富個人及家庭生活。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家Ab-IV-2 飲食的製備與創意運用。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家Ac-IV-1 食品標示與加工食品之認識、利用，維護飲食安全的實踐策略及行動。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主題四：食品新世界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單元二：吃出新美味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活動三 好味時光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一、好味時光—規劃篇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一）教師提問：「之前老師請各位同學回家詢問家人對於自製食品的意見，以作為活動規畫的參考。請問各位在詢問家人意見的過程中，有沒有遇到什麼問題？可以提出來，老師及同學們可以一起幫忙想想解決之道」讓學生自由舉手發問，教師給予學生建議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（二）教師以說明活動規畫書內容要點：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1.說明食譜選擇或活動形式的規劃緣由。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2.列出家人對此一活動的意見，並此為依據規畫活動內容與形式。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3.說明菜色選擇與食譜設計上的創新之處。務必再次確認食譜的份量，明確列出所需器材與材料。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4.列出活動日期與活動進行的時程規劃。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5.依照家人能力、時間或意願進行任務分配，需要事前完成的任務一定要寫出具體的完成時間。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6.規劃出活動紀錄的方式與紀錄重點，可以先設想出幾個問題以幫助家人進行回饋。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二、好味時光—規劃分享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教師請同學上臺分享自己的活動規畫書，老師與臺下同學則給予具體意見。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教師提醒：「請在分享與回饋活動進行之前，實際執行你所設計的活動，並以影音或文字方式，將活動的過程與家人的們的心得意見都記錄下來。」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生命教育：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面對食安風險，學習克服困境，提升健康與幸福。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人權教育：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關注食安不公，採取行動保護弱勢群體的飲食權利。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安全教育：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探究食品製作風險與安全因素，培養操作安全意識。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1.建議教師可準備平板或帶至電腦教室。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2.自己曾經製作過的加工食品影片或照片。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3.蒐集自製食品的食譜與製作過程影片。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4.蒐集市售食品的成分標示。</w:t>
            </w:r>
          </w:p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5.了解學生選擇的食品或菜色，準備參考食譜。</w:t>
            </w:r>
          </w:p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6.準備流程規劃、活動紀錄、意見回饋的範例供學生參考使用。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1.自製食品的食譜。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2.課前分小隊入座。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3.蒐集彙整家人對此活動的意見。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4.備妥食品或菜色的食譜。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書面報告、實際操作與檢核表：「好味時光」活動規劃報告。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【生命教育】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生J7 面對並超越人生的各種挫折與苦難，探討促進全人健康與幸福的方法。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【人權教育】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人J6 正視社會中的各種歧視，並採取行動來關懷與保護弱勢。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lastRenderedPageBreak/>
              <w:t>【安全教育】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J3 了解日常生活容易發生事故的原因。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 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08468A" w:rsidRPr="006B4433" w:rsidTr="00146AD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第二十一週</w:t>
            </w:r>
          </w:p>
          <w:p w:rsidR="0008468A" w:rsidRDefault="0008468A" w:rsidP="00146AD7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1/19~1/20</w:t>
            </w:r>
          </w:p>
          <w:p w:rsidR="00B24C61" w:rsidRPr="00AE2F2B" w:rsidRDefault="00B24C61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第三次段考週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2d-IV-1 運用創新能力，規劃合宜的活動，豐富個人及家庭生活。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家Ab-IV-2 飲食的製備與創意運用。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家Ac-IV-1 食品標示與加工食品之認識、利用，維護飲食安全的實踐策略及行動。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主題四：食品新世界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單元二：吃出新美味（</w:t>
            </w:r>
            <w:r w:rsidRPr="009B3273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第三次段考）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b/>
                <w:bCs/>
                <w:sz w:val="22"/>
                <w:szCs w:val="22"/>
                <w:u w:val="single"/>
              </w:rPr>
            </w:pPr>
            <w:r w:rsidRPr="009B3273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  <w:u w:val="single"/>
              </w:rPr>
              <w:t>活動三 好味時光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一、好味時光—規劃篇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一）教師提問：「之前老師請各位同學回家詢問家人對於自製食品的意見，以作為活動規畫的參考。請問各位在詢問家人意見的過程中，有沒有遇到什麼問題？可以提出來，老師及同學們可以一起幫忙想想解決之道」讓學生自由舉手發問，教師給予學生建議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（二）教師以說明活動規畫書內容要點：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1.說明食譜選擇或活動形式的規劃緣由。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2.列出家人對此一活動的意見，並此為依據規畫活動內容與形式。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3.說明菜色選擇與食譜設計上的創新之處。務必再次確認食譜的份量，明確列出所需器材與材料。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4.列出活動日期與活動進行的時程規劃。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5.依照家人能力、時間或意願進行任務分配，需要事前完成的任務一定要寫出具體的完成時間。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6.規劃出活動紀錄的方式與紀錄重點，可以先設想出幾個問題以幫助家人進行回饋。</w:t>
            </w:r>
          </w:p>
          <w:p w:rsidR="0008468A" w:rsidRPr="009B3273" w:rsidRDefault="0008468A" w:rsidP="00BE78A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二、好味時光—規劃分享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教師請同學上臺分享自己的活動規畫書，老師與臺下同學則給予具體意見。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教師提醒：「請在分享與回饋活動進行之前，實際執行你所設計的活動，並以影音或文字方式，將活動的過程與家人的們的心得意見都記錄下來。」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【議題融入與延伸學習】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生命教育：</w:t>
            </w:r>
          </w:p>
          <w:p w:rsidR="0008468A" w:rsidRPr="009B3273" w:rsidRDefault="0008468A" w:rsidP="00BE78A7">
            <w:pPr>
              <w:adjustRightInd w:val="0"/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面對食安風險，學習克服困境，提升健康與幸福。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人權教育：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關注食安不公，採取行動保護弱勢群體的飲食權利。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安全教育：</w:t>
            </w:r>
          </w:p>
          <w:p w:rsidR="0008468A" w:rsidRPr="009B3273" w:rsidRDefault="0008468A" w:rsidP="00BE78A7">
            <w:pPr>
              <w:spacing w:line="260" w:lineRule="exact"/>
              <w:jc w:val="left"/>
              <w:rPr>
                <w:rFonts w:eastAsiaTheme="minorEastAsia"/>
                <w:sz w:val="22"/>
                <w:szCs w:val="22"/>
              </w:rPr>
            </w:pPr>
            <w:r w:rsidRPr="009B327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探究食品製作風險與安全因素，培養操作安全意識。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1.建議教師可準備平板或帶至電腦教室。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2.自己曾經製作過的加工食品影片或照片。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3.蒐集自製食品的食譜與製作過程影片。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4.蒐集市售食品的成分標示。</w:t>
            </w:r>
          </w:p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5.了解學生選擇的食品或菜色，準備參考食譜。</w:t>
            </w:r>
          </w:p>
          <w:p w:rsidR="0008468A" w:rsidRPr="00AE2F2B" w:rsidRDefault="0008468A" w:rsidP="00146AD7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6.準備流程規劃、活動紀錄、意見回饋的範例</w:t>
            </w: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供學生參考使用。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學生：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1.自製食品的食譜。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2.課前分小隊入座。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3.蒐集彙整家人對此活動的意見。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4.備妥食品或菜色的食譜。</w:t>
            </w:r>
          </w:p>
          <w:p w:rsidR="0008468A" w:rsidRPr="00AE2F2B" w:rsidRDefault="0008468A" w:rsidP="00146AD7">
            <w:pPr>
              <w:rPr>
                <w:rFonts w:ascii="標楷體" w:eastAsia="標楷體" w:hAnsi="標楷體" w:cs="標楷體"/>
                <w:bCs/>
                <w:sz w:val="22"/>
                <w:szCs w:val="22"/>
              </w:rPr>
            </w:pP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68A" w:rsidRPr="006B4433" w:rsidRDefault="0008468A" w:rsidP="00146AD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05C98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lastRenderedPageBreak/>
              <w:t>合作學習法：小組分工，完成討論，並於課堂中分享或報告。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書面報告、實際操作與檢核表：「好味時光」活動規劃報告。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AE2F2B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【生命教育】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生J7 面對並超越人生的各種挫折與苦難，探討促進全人健康與幸福的方法。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AE2F2B">
              <w:rPr>
                <w:rFonts w:ascii="標楷體" w:eastAsia="標楷體" w:hAnsi="標楷體" w:cs="DFKaiShu-SB-Estd-BF" w:hint="eastAsia"/>
                <w:b/>
                <w:color w:val="auto"/>
                <w:sz w:val="22"/>
                <w:szCs w:val="22"/>
              </w:rPr>
              <w:t>【人權教育】</w:t>
            </w:r>
          </w:p>
          <w:p w:rsidR="0008468A" w:rsidRPr="00AE2F2B" w:rsidRDefault="0008468A" w:rsidP="00146AD7">
            <w:pPr>
              <w:spacing w:line="26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E2F2B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人J6 正視社會中的各種歧視，並採取行動來關懷與保護弱勢。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468A" w:rsidRPr="00500692" w:rsidRDefault="0008468A" w:rsidP="00146A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096976" w:rsidRPr="00EA3493" w:rsidRDefault="00096976" w:rsidP="00037DEF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</w:p>
    <w:p w:rsidR="00037DEF" w:rsidRDefault="00037DEF" w:rsidP="00037DE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六、本課程是否有校外人士協助教學</w:t>
      </w:r>
    </w:p>
    <w:p w:rsidR="00037DEF" w:rsidRDefault="00B24C61" w:rsidP="00037DE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037DEF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:rsidR="00037DEF" w:rsidRDefault="00037DEF" w:rsidP="00037DE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□有，部分班級，實施的班級為：___________</w:t>
      </w:r>
    </w:p>
    <w:p w:rsidR="00037DEF" w:rsidRDefault="00037DEF" w:rsidP="00037DE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037DEF" w:rsidTr="00037DEF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37DEF" w:rsidRDefault="00037DE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37DEF" w:rsidRDefault="00037DE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37DEF" w:rsidRDefault="00037DE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37DEF" w:rsidRDefault="00037DE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37DEF" w:rsidRDefault="00037DE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37DEF" w:rsidRDefault="00037DE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037DEF" w:rsidTr="00037DEF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37DEF" w:rsidRDefault="00037DEF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037DEF" w:rsidRDefault="00037DEF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37DEF" w:rsidTr="00037DEF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37DEF" w:rsidTr="00037DEF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7DEF" w:rsidRDefault="00037DE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56B1D" w:rsidRDefault="00037DEF" w:rsidP="00037DE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:rsidR="005038C1" w:rsidRPr="00037DEF" w:rsidRDefault="005038C1" w:rsidP="005038C1">
      <w:pPr>
        <w:rPr>
          <w:rFonts w:ascii="標楷體" w:eastAsia="標楷體" w:hAnsi="標楷體" w:cs="標楷體" w:hint="eastAsia"/>
          <w:color w:val="auto"/>
          <w:sz w:val="24"/>
          <w:szCs w:val="24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color w:val="auto"/>
          <w:sz w:val="24"/>
          <w:szCs w:val="24"/>
        </w:rPr>
        <w:t>本課程計劃書任課老師擁有自行微調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之權利與義務，因應當下課程活動進行。</w:t>
      </w:r>
    </w:p>
    <w:sectPr w:rsidR="005038C1" w:rsidRPr="00037DEF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766" w:rsidRDefault="00EB1766">
      <w:r>
        <w:separator/>
      </w:r>
    </w:p>
  </w:endnote>
  <w:endnote w:type="continuationSeparator" w:id="0">
    <w:p w:rsidR="00EB1766" w:rsidRDefault="00EB1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F2B" w:rsidRDefault="00AE2F2B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5038C1" w:rsidRPr="005038C1">
      <w:rPr>
        <w:noProof/>
        <w:lang w:val="zh-TW"/>
      </w:rPr>
      <w:t>26</w:t>
    </w:r>
    <w:r>
      <w:fldChar w:fldCharType="end"/>
    </w:r>
  </w:p>
  <w:p w:rsidR="00AE2F2B" w:rsidRDefault="00AE2F2B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766" w:rsidRDefault="00EB1766">
      <w:r>
        <w:separator/>
      </w:r>
    </w:p>
  </w:footnote>
  <w:footnote w:type="continuationSeparator" w:id="0">
    <w:p w:rsidR="00EB1766" w:rsidRDefault="00EB1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33C2"/>
    <w:rsid w:val="000346B2"/>
    <w:rsid w:val="00035DBB"/>
    <w:rsid w:val="00037DEF"/>
    <w:rsid w:val="00040719"/>
    <w:rsid w:val="00045A88"/>
    <w:rsid w:val="00046661"/>
    <w:rsid w:val="00046E11"/>
    <w:rsid w:val="000502B5"/>
    <w:rsid w:val="00052883"/>
    <w:rsid w:val="000540D7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468A"/>
    <w:rsid w:val="00085DA0"/>
    <w:rsid w:val="0009638F"/>
    <w:rsid w:val="00096419"/>
    <w:rsid w:val="00096976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1E44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37537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01DF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4F5D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285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1DF4"/>
    <w:rsid w:val="0038398C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057D"/>
    <w:rsid w:val="00454FAA"/>
    <w:rsid w:val="004577F0"/>
    <w:rsid w:val="0046203E"/>
    <w:rsid w:val="00463176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87315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38C1"/>
    <w:rsid w:val="005048F6"/>
    <w:rsid w:val="00504BCC"/>
    <w:rsid w:val="00507327"/>
    <w:rsid w:val="005103D7"/>
    <w:rsid w:val="005136D8"/>
    <w:rsid w:val="00515F0F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0DD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4A3F"/>
    <w:rsid w:val="00635100"/>
    <w:rsid w:val="006352E5"/>
    <w:rsid w:val="00635B49"/>
    <w:rsid w:val="00642508"/>
    <w:rsid w:val="006453E2"/>
    <w:rsid w:val="00645503"/>
    <w:rsid w:val="006459CB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B5A27"/>
    <w:rsid w:val="006D1D3D"/>
    <w:rsid w:val="006D30E1"/>
    <w:rsid w:val="006D3ACD"/>
    <w:rsid w:val="006D3CA3"/>
    <w:rsid w:val="006D52E9"/>
    <w:rsid w:val="006E27FD"/>
    <w:rsid w:val="006E44A1"/>
    <w:rsid w:val="006F3A41"/>
    <w:rsid w:val="006F4BD5"/>
    <w:rsid w:val="006F68F5"/>
    <w:rsid w:val="006F71C8"/>
    <w:rsid w:val="00700B02"/>
    <w:rsid w:val="00701F4B"/>
    <w:rsid w:val="00702282"/>
    <w:rsid w:val="007044B8"/>
    <w:rsid w:val="007061DD"/>
    <w:rsid w:val="00707F8C"/>
    <w:rsid w:val="00711BD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1781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144E2"/>
    <w:rsid w:val="008222BF"/>
    <w:rsid w:val="00823DF1"/>
    <w:rsid w:val="00824477"/>
    <w:rsid w:val="00825116"/>
    <w:rsid w:val="00830162"/>
    <w:rsid w:val="00832CA1"/>
    <w:rsid w:val="00835234"/>
    <w:rsid w:val="00835746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587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2FA2"/>
    <w:rsid w:val="008C346B"/>
    <w:rsid w:val="008C40E2"/>
    <w:rsid w:val="008C6637"/>
    <w:rsid w:val="008C7AF6"/>
    <w:rsid w:val="008D2428"/>
    <w:rsid w:val="008D7679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199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AF9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6D8E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2F2B"/>
    <w:rsid w:val="00AE5DA6"/>
    <w:rsid w:val="00AE6E7D"/>
    <w:rsid w:val="00AF1E63"/>
    <w:rsid w:val="00AF4902"/>
    <w:rsid w:val="00B0211E"/>
    <w:rsid w:val="00B0232A"/>
    <w:rsid w:val="00B02B71"/>
    <w:rsid w:val="00B075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24C61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72C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1398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5C77"/>
    <w:rsid w:val="00CF7EE5"/>
    <w:rsid w:val="00D045C7"/>
    <w:rsid w:val="00D060C4"/>
    <w:rsid w:val="00D07E13"/>
    <w:rsid w:val="00D10117"/>
    <w:rsid w:val="00D11E2A"/>
    <w:rsid w:val="00D14AD0"/>
    <w:rsid w:val="00D20DA2"/>
    <w:rsid w:val="00D23103"/>
    <w:rsid w:val="00D23BE9"/>
    <w:rsid w:val="00D26332"/>
    <w:rsid w:val="00D313AF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0608"/>
    <w:rsid w:val="00DF1923"/>
    <w:rsid w:val="00DF1CEC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067A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3493"/>
    <w:rsid w:val="00EB1766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6A96"/>
    <w:rsid w:val="00F17733"/>
    <w:rsid w:val="00F22C0E"/>
    <w:rsid w:val="00F30474"/>
    <w:rsid w:val="00F37A1E"/>
    <w:rsid w:val="00F471D9"/>
    <w:rsid w:val="00F50AA5"/>
    <w:rsid w:val="00F53B9A"/>
    <w:rsid w:val="00F544FE"/>
    <w:rsid w:val="00F55354"/>
    <w:rsid w:val="00F57396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5A87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3E5FF2"/>
  <w15:docId w15:val="{119DF843-854B-4625-A5F5-E6C9F734D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table" w:customStyle="1" w:styleId="10">
    <w:name w:val="表格格線1"/>
    <w:basedOn w:val="a1"/>
    <w:next w:val="aff7"/>
    <w:uiPriority w:val="39"/>
    <w:rsid w:val="006B5A2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表格格線2"/>
    <w:basedOn w:val="a1"/>
    <w:next w:val="aff7"/>
    <w:uiPriority w:val="39"/>
    <w:rsid w:val="0038398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1"/>
    <w:basedOn w:val="a1"/>
    <w:uiPriority w:val="39"/>
    <w:rsid w:val="00EA349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Hyperlink"/>
    <w:rsid w:val="00096976"/>
    <w:rPr>
      <w:rFonts w:cs="Times New Roman"/>
      <w:color w:val="0000FF"/>
      <w:u w:val="single"/>
    </w:rPr>
  </w:style>
  <w:style w:type="character" w:styleId="affa">
    <w:name w:val="FollowedHyperlink"/>
    <w:basedOn w:val="a0"/>
    <w:uiPriority w:val="99"/>
    <w:semiHidden/>
    <w:unhideWhenUsed/>
    <w:rsid w:val="0009697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3DBE1-9208-4C81-A81C-D167C1796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28</Pages>
  <Words>2878</Words>
  <Characters>16410</Characters>
  <Application>Microsoft Office Word</Application>
  <DocSecurity>0</DocSecurity>
  <Lines>136</Lines>
  <Paragraphs>38</Paragraphs>
  <ScaleCrop>false</ScaleCrop>
  <Company>Hewlett-Packard Company</Company>
  <LinksUpToDate>false</LinksUpToDate>
  <CharactersWithSpaces>19250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39</cp:revision>
  <cp:lastPrinted>2018-11-20T02:54:00Z</cp:lastPrinted>
  <dcterms:created xsi:type="dcterms:W3CDTF">2025-06-06T07:26:00Z</dcterms:created>
  <dcterms:modified xsi:type="dcterms:W3CDTF">2025-06-06T08:13:00Z</dcterms:modified>
</cp:coreProperties>
</file>